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33F9B" w:rsidRDefault="00633F9B"/>
    <w:p w:rsidR="00633F9B" w:rsidRDefault="00633F9B">
      <w:r>
        <w:tab/>
      </w:r>
      <w:r>
        <w:tab/>
      </w:r>
    </w:p>
    <w:p w:rsidR="00633F9B" w:rsidRDefault="00633F9B"/>
    <w:p w:rsidR="00633F9B" w:rsidRDefault="00633F9B"/>
    <w:p w:rsidR="00633F9B" w:rsidRDefault="00633F9B"/>
    <w:p w:rsidR="00633F9B" w:rsidRDefault="00633F9B"/>
    <w:p w:rsidR="00633F9B" w:rsidRDefault="00633F9B">
      <w:pPr>
        <w:spacing w:after="100" w:line="288" w:lineRule="exact"/>
        <w:jc w:val="center"/>
      </w:pPr>
    </w:p>
    <w:p w:rsidR="00633F9B" w:rsidRDefault="00633F9B"/>
    <w:p w:rsidR="00633F9B" w:rsidRDefault="00633F9B"/>
    <w:p w:rsidR="00633F9B" w:rsidRDefault="00633F9B"/>
    <w:p w:rsidR="00633F9B" w:rsidRDefault="00633F9B">
      <w:pPr>
        <w:spacing w:line="288" w:lineRule="exact"/>
        <w:jc w:val="center"/>
      </w:pPr>
      <w:r>
        <w:rPr>
          <w:b/>
          <w:sz w:val="28"/>
        </w:rPr>
        <w:t>TÜRKİYE CUMHURİYETİ</w:t>
      </w:r>
    </w:p>
    <w:p w:rsidR="00633F9B" w:rsidRDefault="00633F9B"/>
    <w:p w:rsidR="00633F9B" w:rsidRDefault="00633F9B">
      <w:pPr>
        <w:spacing w:line="288" w:lineRule="exact"/>
        <w:jc w:val="center"/>
      </w:pPr>
      <w:r>
        <w:rPr>
          <w:b/>
          <w:sz w:val="32"/>
        </w:rPr>
        <w:t>ANAYASA MAHKEMESİ</w:t>
      </w:r>
    </w:p>
    <w:p w:rsidR="00633F9B" w:rsidRDefault="00633F9B"/>
    <w:p w:rsidR="00633F9B" w:rsidRDefault="00633F9B"/>
    <w:p w:rsidR="00633F9B" w:rsidRDefault="00633F9B"/>
    <w:p w:rsidR="00633F9B" w:rsidRDefault="00633F9B"/>
    <w:p w:rsidR="00633F9B" w:rsidRDefault="00633F9B">
      <w:pPr>
        <w:spacing w:line="288" w:lineRule="exact"/>
        <w:jc w:val="center"/>
      </w:pPr>
      <w:r>
        <w:rPr>
          <w:b/>
        </w:rPr>
        <w:t>BİRİNCİ BÖLÜM</w:t>
      </w:r>
    </w:p>
    <w:p w:rsidR="00633F9B" w:rsidRDefault="00633F9B"/>
    <w:p w:rsidR="00633F9B" w:rsidRDefault="00633F9B"/>
    <w:p w:rsidR="00633F9B" w:rsidRDefault="00633F9B"/>
    <w:p w:rsidR="00633F9B" w:rsidRDefault="00633F9B">
      <w:pPr>
        <w:spacing w:line="288" w:lineRule="exact"/>
        <w:jc w:val="center"/>
      </w:pPr>
      <w:r>
        <w:rPr>
          <w:b/>
        </w:rPr>
        <w:t>KARAR</w:t>
      </w:r>
    </w:p>
    <w:p w:rsidR="00633F9B" w:rsidRDefault="00633F9B">
      <w:pPr>
        <w:spacing w:line="288" w:lineRule="exact"/>
        <w:jc w:val="center"/>
      </w:pPr>
    </w:p>
    <w:p w:rsidR="00633F9B" w:rsidRDefault="00633F9B">
      <w:pPr>
        <w:spacing w:line="288" w:lineRule="exact"/>
        <w:jc w:val="center"/>
      </w:pPr>
    </w:p>
    <w:p w:rsidR="00633F9B" w:rsidRDefault="00633F9B">
      <w:pPr>
        <w:spacing w:line="288" w:lineRule="exact"/>
        <w:jc w:val="center"/>
      </w:pPr>
    </w:p>
    <w:p w:rsidR="00633F9B" w:rsidRDefault="00633F9B">
      <w:pPr>
        <w:spacing w:line="288" w:lineRule="exact"/>
        <w:jc w:val="center"/>
      </w:pPr>
      <w:r>
        <w:rPr>
          <w:b/>
        </w:rPr>
        <w:t>İBRAHİM DİNÇ BAŞVURUSU</w:t>
      </w:r>
    </w:p>
    <w:p w:rsidR="00633F9B" w:rsidRDefault="00633F9B">
      <w:pPr>
        <w:spacing w:line="288" w:lineRule="exact"/>
        <w:jc w:val="center"/>
      </w:pPr>
    </w:p>
    <w:p w:rsidR="00633F9B" w:rsidRDefault="00633F9B">
      <w:pPr>
        <w:spacing w:line="288" w:lineRule="exact"/>
        <w:jc w:val="center"/>
      </w:pPr>
      <w:r>
        <w:t>(Başvuru Numarası: 2014/11556)</w:t>
      </w:r>
    </w:p>
    <w:p w:rsidR="00633F9B" w:rsidRDefault="00633F9B">
      <w:pPr>
        <w:spacing w:line="288" w:lineRule="exact"/>
        <w:jc w:val="center"/>
      </w:pPr>
    </w:p>
    <w:p w:rsidR="00633F9B" w:rsidRDefault="00633F9B">
      <w:pPr>
        <w:spacing w:line="288" w:lineRule="exact"/>
        <w:jc w:val="center"/>
      </w:pPr>
    </w:p>
    <w:p w:rsidR="00633F9B" w:rsidRDefault="00633F9B"/>
    <w:p w:rsidR="009A65F1" w:rsidRDefault="00633F9B">
      <w:pPr>
        <w:spacing w:line="288" w:lineRule="exact"/>
        <w:jc w:val="center"/>
        <w:sectPr w:rsidR="009A65F1" w:rsidSect="009A65F1">
          <w:headerReference w:type="default" r:id="rId6"/>
          <w:footerReference w:type="default" r:id="rId7"/>
          <w:pgSz w:w="11906" w:h="16838"/>
          <w:pgMar w:top="976" w:right="1417" w:bottom="941" w:left="1417" w:header="400" w:footer="400" w:gutter="0"/>
          <w:cols w:space="708"/>
          <w:titlePg/>
          <w:docGrid w:linePitch="326"/>
        </w:sectPr>
      </w:pPr>
      <w:r>
        <w:t>Karar Tarihi:</w:t>
      </w:r>
      <w:proofErr w:type="gramStart"/>
      <w:r>
        <w:t>20/7/2017</w:t>
      </w:r>
      <w:proofErr w:type="gramEnd"/>
    </w:p>
    <w:p w:rsidR="00633F9B" w:rsidRDefault="00633F9B"/>
    <w:p w:rsidR="00633F9B" w:rsidRDefault="00633F9B">
      <w:pPr>
        <w:spacing w:line="288" w:lineRule="exact"/>
        <w:jc w:val="center"/>
      </w:pPr>
      <w:r>
        <w:rPr>
          <w:b/>
        </w:rPr>
        <w:t>BİRİNCİ BÖLÜM</w:t>
      </w:r>
    </w:p>
    <w:p w:rsidR="00633F9B" w:rsidRDefault="00633F9B">
      <w:pPr>
        <w:spacing w:line="288" w:lineRule="exact"/>
        <w:jc w:val="center"/>
      </w:pPr>
    </w:p>
    <w:p w:rsidR="00633F9B" w:rsidRDefault="00633F9B">
      <w:pPr>
        <w:spacing w:line="288" w:lineRule="exact"/>
        <w:jc w:val="center"/>
      </w:pPr>
    </w:p>
    <w:p w:rsidR="00633F9B" w:rsidRDefault="00633F9B">
      <w:pPr>
        <w:spacing w:line="288" w:lineRule="exact"/>
        <w:jc w:val="center"/>
      </w:pPr>
      <w:r>
        <w:rPr>
          <w:b/>
        </w:rPr>
        <w:t>KARAR</w:t>
      </w:r>
    </w:p>
    <w:p w:rsidR="00633F9B" w:rsidRDefault="00633F9B">
      <w:pPr>
        <w:spacing w:line="288" w:lineRule="exact"/>
        <w:ind w:firstLine="829"/>
      </w:pPr>
    </w:p>
    <w:p w:rsidR="00633F9B" w:rsidRDefault="00633F9B">
      <w:pPr>
        <w:spacing w:line="288" w:lineRule="exact"/>
        <w:ind w:firstLine="829"/>
      </w:pPr>
    </w:p>
    <w:p w:rsidR="00633F9B" w:rsidRDefault="00633F9B">
      <w:pPr>
        <w:spacing w:line="288" w:lineRule="exact"/>
        <w:ind w:firstLine="829"/>
      </w:pPr>
    </w:p>
    <w:p w:rsidR="00633F9B" w:rsidRDefault="00633F9B">
      <w:pPr>
        <w:pStyle w:val="edf1393440552765"/>
        <w:tabs>
          <w:tab w:val="left" w:pos="2880"/>
          <w:tab w:val="left" w:pos="3040"/>
          <w:tab w:val="left" w:pos="3100"/>
        </w:tabs>
        <w:spacing w:after="100" w:line="288" w:lineRule="exact"/>
        <w:ind w:firstLine="857"/>
        <w:jc w:val="both"/>
        <w:rPr>
          <w:b/>
        </w:rPr>
      </w:pPr>
      <w:r>
        <w:rPr>
          <w:b/>
        </w:rPr>
        <w:t>Başkan</w:t>
      </w:r>
      <w:r>
        <w:tab/>
      </w:r>
      <w:r>
        <w:rPr>
          <w:b/>
        </w:rPr>
        <w:t>:</w:t>
      </w:r>
      <w:r>
        <w:tab/>
        <w:t>Burhan ÜSTÜN</w:t>
      </w:r>
    </w:p>
    <w:p w:rsidR="00633F9B" w:rsidRDefault="00633F9B">
      <w:pPr>
        <w:pStyle w:val="edf1393440552765"/>
        <w:tabs>
          <w:tab w:val="left" w:pos="2880"/>
          <w:tab w:val="left" w:pos="3040"/>
          <w:tab w:val="left" w:pos="3100"/>
        </w:tabs>
        <w:spacing w:after="100" w:line="288" w:lineRule="exact"/>
        <w:ind w:firstLine="857"/>
        <w:jc w:val="both"/>
      </w:pPr>
      <w:r>
        <w:rPr>
          <w:b/>
        </w:rPr>
        <w:t>Üyeler</w:t>
      </w:r>
      <w:r>
        <w:tab/>
      </w:r>
      <w:r>
        <w:rPr>
          <w:b/>
        </w:rPr>
        <w:t>:</w:t>
      </w:r>
      <w:r>
        <w:tab/>
      </w:r>
      <w:proofErr w:type="spellStart"/>
      <w:r>
        <w:t>Serruh</w:t>
      </w:r>
      <w:proofErr w:type="spellEnd"/>
      <w:r>
        <w:t xml:space="preserve"> KALELİ</w:t>
      </w:r>
    </w:p>
    <w:p w:rsidR="00633F9B" w:rsidRDefault="00633F9B">
      <w:pPr>
        <w:pStyle w:val="edf1393440552765"/>
        <w:tabs>
          <w:tab w:val="left" w:pos="2880"/>
          <w:tab w:val="left" w:pos="3040"/>
          <w:tab w:val="left" w:pos="3100"/>
        </w:tabs>
        <w:spacing w:after="100" w:line="288" w:lineRule="exact"/>
        <w:ind w:firstLine="857"/>
        <w:jc w:val="both"/>
      </w:pPr>
      <w:r>
        <w:tab/>
      </w:r>
      <w:r>
        <w:tab/>
        <w:t>Nuri NECİPOĞLU</w:t>
      </w:r>
    </w:p>
    <w:p w:rsidR="00633F9B" w:rsidRDefault="00633F9B">
      <w:pPr>
        <w:pStyle w:val="edf1393440552765"/>
        <w:tabs>
          <w:tab w:val="left" w:pos="2880"/>
          <w:tab w:val="left" w:pos="3040"/>
          <w:tab w:val="left" w:pos="3100"/>
        </w:tabs>
        <w:spacing w:after="100" w:line="288" w:lineRule="exact"/>
        <w:ind w:firstLine="857"/>
        <w:jc w:val="both"/>
      </w:pPr>
      <w:r>
        <w:tab/>
      </w:r>
      <w:r>
        <w:tab/>
        <w:t>Kadir ÖZKAYA</w:t>
      </w:r>
    </w:p>
    <w:p w:rsidR="00633F9B" w:rsidRDefault="00633F9B">
      <w:pPr>
        <w:pStyle w:val="edf1393440552765"/>
        <w:tabs>
          <w:tab w:val="left" w:pos="2880"/>
          <w:tab w:val="left" w:pos="3040"/>
          <w:tab w:val="left" w:pos="3100"/>
        </w:tabs>
        <w:spacing w:after="100" w:line="288" w:lineRule="exact"/>
        <w:ind w:firstLine="857"/>
        <w:jc w:val="both"/>
        <w:rPr>
          <w:b/>
        </w:rPr>
      </w:pPr>
      <w:r>
        <w:tab/>
      </w:r>
      <w:r>
        <w:tab/>
        <w:t>Rıdvan GÜLEÇ</w:t>
      </w:r>
    </w:p>
    <w:p w:rsidR="00633F9B" w:rsidRDefault="00633F9B">
      <w:pPr>
        <w:spacing w:after="100" w:line="288" w:lineRule="exact"/>
        <w:ind w:firstLine="857"/>
        <w:jc w:val="both"/>
        <w:rPr>
          <w:b/>
        </w:rPr>
      </w:pPr>
      <w:r>
        <w:rPr>
          <w:b/>
        </w:rPr>
        <w:t>Raportör Yrd.</w:t>
      </w:r>
      <w:r>
        <w:tab/>
      </w:r>
      <w:r>
        <w:rPr>
          <w:b/>
        </w:rPr>
        <w:t xml:space="preserve"> : </w:t>
      </w:r>
      <w:r>
        <w:t>Leyla Nur ODUNCU</w:t>
      </w:r>
    </w:p>
    <w:p w:rsidR="00633F9B" w:rsidRDefault="00633F9B">
      <w:pPr>
        <w:pStyle w:val="edf1450278888505"/>
        <w:tabs>
          <w:tab w:val="left" w:pos="1260"/>
        </w:tabs>
        <w:spacing w:after="100" w:line="288" w:lineRule="exact"/>
        <w:ind w:firstLine="857"/>
        <w:jc w:val="both"/>
      </w:pPr>
      <w:r>
        <w:rPr>
          <w:b/>
        </w:rPr>
        <w:t>Başvurucu</w:t>
      </w:r>
      <w:r>
        <w:tab/>
      </w:r>
      <w:r w:rsidR="009A65F1">
        <w:t xml:space="preserve"> </w:t>
      </w:r>
      <w:r>
        <w:rPr>
          <w:b/>
        </w:rPr>
        <w:t xml:space="preserve">: </w:t>
      </w:r>
      <w:r>
        <w:t>İbrahim DİNÇ</w:t>
      </w:r>
    </w:p>
    <w:p w:rsidR="00633F9B" w:rsidRDefault="00633F9B">
      <w:pPr>
        <w:pStyle w:val="edf1450278888505"/>
        <w:spacing w:after="100" w:line="288" w:lineRule="exact"/>
        <w:ind w:firstLine="857"/>
        <w:jc w:val="both"/>
      </w:pPr>
    </w:p>
    <w:p w:rsidR="00633F9B" w:rsidRDefault="00633F9B">
      <w:pPr>
        <w:tabs>
          <w:tab w:val="left" w:pos="1280"/>
        </w:tabs>
        <w:spacing w:after="100" w:line="288" w:lineRule="exact"/>
        <w:ind w:firstLine="857"/>
        <w:jc w:val="both"/>
      </w:pPr>
      <w:r>
        <w:rPr>
          <w:b/>
        </w:rPr>
        <w:t>I.</w:t>
      </w:r>
      <w:r>
        <w:tab/>
      </w:r>
      <w:r>
        <w:rPr>
          <w:b/>
        </w:rPr>
        <w:t>BAŞVURUNUN KONUSU</w:t>
      </w:r>
    </w:p>
    <w:p w:rsidR="00633F9B" w:rsidRDefault="00633F9B">
      <w:pPr>
        <w:tabs>
          <w:tab w:val="left" w:pos="1280"/>
        </w:tabs>
        <w:spacing w:after="100" w:line="288" w:lineRule="exact"/>
        <w:ind w:firstLine="857"/>
        <w:jc w:val="both"/>
        <w:rPr>
          <w:b/>
        </w:rPr>
      </w:pPr>
      <w:r>
        <w:t>1.</w:t>
      </w:r>
      <w:r>
        <w:tab/>
        <w:t xml:space="preserve">Başvuru, makul sürede yargılanma hakkının ihlal edildiği iddiasına ilişkindir. </w:t>
      </w:r>
    </w:p>
    <w:p w:rsidR="00633F9B" w:rsidRDefault="00633F9B">
      <w:pPr>
        <w:tabs>
          <w:tab w:val="left" w:pos="1280"/>
        </w:tabs>
        <w:spacing w:after="100" w:line="288" w:lineRule="exact"/>
        <w:ind w:firstLine="857"/>
        <w:jc w:val="both"/>
      </w:pPr>
      <w:r>
        <w:rPr>
          <w:b/>
        </w:rPr>
        <w:t>II.</w:t>
      </w:r>
      <w:r>
        <w:tab/>
      </w:r>
      <w:r>
        <w:rPr>
          <w:b/>
        </w:rPr>
        <w:t>BAŞVURU SÜRECİ</w:t>
      </w:r>
    </w:p>
    <w:p w:rsidR="00633F9B" w:rsidRDefault="00633F9B">
      <w:pPr>
        <w:tabs>
          <w:tab w:val="left" w:pos="1280"/>
        </w:tabs>
        <w:spacing w:after="100" w:line="288" w:lineRule="exact"/>
        <w:ind w:firstLine="857"/>
        <w:jc w:val="both"/>
      </w:pPr>
      <w:r>
        <w:t>2.</w:t>
      </w:r>
      <w:r>
        <w:tab/>
        <w:t xml:space="preserve">Başvuru </w:t>
      </w:r>
      <w:proofErr w:type="gramStart"/>
      <w:r>
        <w:t>7/7/2014</w:t>
      </w:r>
      <w:proofErr w:type="gramEnd"/>
      <w:r>
        <w:t xml:space="preserve"> tarihinde yapılmıştır.</w:t>
      </w:r>
    </w:p>
    <w:p w:rsidR="00633F9B" w:rsidRDefault="00633F9B">
      <w:pPr>
        <w:tabs>
          <w:tab w:val="left" w:pos="1280"/>
        </w:tabs>
        <w:spacing w:after="100" w:line="288" w:lineRule="exact"/>
        <w:ind w:firstLine="857"/>
        <w:jc w:val="both"/>
      </w:pPr>
      <w:r>
        <w:t>3.</w:t>
      </w:r>
      <w:r>
        <w:tab/>
        <w:t>Başvuru, başvuru formu ve eklerinin idari yönden yapılan ön incelemesinden sonra Komisyona sunulmuştur.</w:t>
      </w:r>
    </w:p>
    <w:p w:rsidR="00633F9B" w:rsidRDefault="00633F9B">
      <w:pPr>
        <w:tabs>
          <w:tab w:val="left" w:pos="1280"/>
        </w:tabs>
        <w:spacing w:after="100" w:line="288" w:lineRule="exact"/>
        <w:ind w:firstLine="857"/>
        <w:jc w:val="both"/>
      </w:pPr>
      <w:r>
        <w:t>4.</w:t>
      </w:r>
      <w:r>
        <w:tab/>
        <w:t>Komisyonca makul sürede yargılanma hakkının ihlal edildiğine ilişkin iddia dışındaki iddialar yönünden kısmi kabul edilmezlik kararı verilerek makul sürede yargılanma hakkının ihlal edildiğine ilişkin iddia yönünden başvurunun kabul edilebilirlik incelemesinin Bölüm tarafından yapılmasına karar verilmiştir.</w:t>
      </w:r>
    </w:p>
    <w:p w:rsidR="00633F9B" w:rsidRDefault="00633F9B">
      <w:pPr>
        <w:tabs>
          <w:tab w:val="left" w:pos="1280"/>
        </w:tabs>
        <w:spacing w:after="100" w:line="288" w:lineRule="exact"/>
        <w:ind w:firstLine="857"/>
        <w:jc w:val="both"/>
      </w:pPr>
      <w:r>
        <w:t>5.</w:t>
      </w:r>
      <w:r>
        <w:tab/>
        <w:t>Bölüm Başkanı tarafından başvurunun kabul edilebilirlik ve esas incelemesinin birlikte yapılmasına karar verilmiştir.</w:t>
      </w:r>
    </w:p>
    <w:p w:rsidR="00633F9B" w:rsidRDefault="00633F9B">
      <w:pPr>
        <w:tabs>
          <w:tab w:val="left" w:pos="1280"/>
        </w:tabs>
        <w:spacing w:after="100" w:line="288" w:lineRule="exact"/>
        <w:ind w:firstLine="857"/>
        <w:jc w:val="both"/>
        <w:rPr>
          <w:b/>
        </w:rPr>
      </w:pPr>
      <w:r>
        <w:t>6.</w:t>
      </w:r>
      <w:r>
        <w:tab/>
        <w:t xml:space="preserve">Başvuru belgelerinin bir örneği bilgi için Adalet Bakanlığına gönderilmiştir. </w:t>
      </w:r>
    </w:p>
    <w:p w:rsidR="00633F9B" w:rsidRDefault="00633F9B">
      <w:pPr>
        <w:tabs>
          <w:tab w:val="left" w:pos="1280"/>
        </w:tabs>
        <w:spacing w:after="100" w:line="288" w:lineRule="exact"/>
        <w:ind w:firstLine="857"/>
        <w:jc w:val="both"/>
      </w:pPr>
      <w:r>
        <w:rPr>
          <w:b/>
        </w:rPr>
        <w:t>III.</w:t>
      </w:r>
      <w:r>
        <w:tab/>
      </w:r>
      <w:r>
        <w:rPr>
          <w:b/>
        </w:rPr>
        <w:t>OLAY VE OLGULAR</w:t>
      </w:r>
    </w:p>
    <w:p w:rsidR="00633F9B" w:rsidRDefault="00633F9B">
      <w:pPr>
        <w:tabs>
          <w:tab w:val="left" w:pos="1280"/>
        </w:tabs>
        <w:spacing w:after="100" w:line="288" w:lineRule="exact"/>
        <w:ind w:firstLine="857"/>
        <w:jc w:val="both"/>
      </w:pPr>
      <w:r>
        <w:t>7.</w:t>
      </w:r>
      <w:r>
        <w:tab/>
        <w:t>Başvuru formu ve eklerinde ifade edildiği şekliyle olaylar özetle şöyledir:</w:t>
      </w:r>
    </w:p>
    <w:p w:rsidR="00633F9B" w:rsidRDefault="00633F9B">
      <w:pPr>
        <w:tabs>
          <w:tab w:val="left" w:pos="1280"/>
        </w:tabs>
        <w:spacing w:after="100" w:line="288" w:lineRule="exact"/>
        <w:ind w:firstLine="857"/>
        <w:jc w:val="both"/>
      </w:pPr>
      <w:r>
        <w:t>8.</w:t>
      </w:r>
      <w:r>
        <w:tab/>
        <w:t xml:space="preserve">Başvurucu, farklı kurumlarda geçen hizmet sürelerinin birleştirilmesi suretiyle 2001 yılında emekli olmuş; emekli ikramiyesi ödenmesi istemiyle yaptığı başvurunun reddedilmesi üzerine ret işleminin iptali istemiyle açtığı davaya ilişkin yargı süreci, Danıştay </w:t>
      </w:r>
      <w:proofErr w:type="spellStart"/>
      <w:r>
        <w:t>Onbirinci</w:t>
      </w:r>
      <w:proofErr w:type="spellEnd"/>
      <w:r>
        <w:t xml:space="preserve"> Dairesinin </w:t>
      </w:r>
      <w:proofErr w:type="gramStart"/>
      <w:r>
        <w:t>13/3/2007</w:t>
      </w:r>
      <w:proofErr w:type="gramEnd"/>
      <w:r>
        <w:t xml:space="preserve"> tarihli ve E.2006/9808, K.2007/2386 sayılı karar düzeltme isteminin reddine dair ilamla başvurucunun aleyhine sonuçlanmıştır. </w:t>
      </w:r>
    </w:p>
    <w:p w:rsidR="00633F9B" w:rsidRDefault="00633F9B">
      <w:pPr>
        <w:tabs>
          <w:tab w:val="left" w:pos="1280"/>
        </w:tabs>
        <w:spacing w:after="100" w:line="288" w:lineRule="exact"/>
        <w:ind w:firstLine="857"/>
        <w:jc w:val="both"/>
      </w:pPr>
      <w:r>
        <w:t>9.</w:t>
      </w:r>
      <w:r>
        <w:tab/>
        <w:t xml:space="preserve">Başvurucu, Anayasa Mahkemesinin sosyal güvenlik mevzuatına ilişkin olarak verdiği kararların ardından söz konusu kararların yeni bir hukuki durum yarattığını belirterek </w:t>
      </w:r>
      <w:proofErr w:type="gramStart"/>
      <w:r>
        <w:t>4/5/2010</w:t>
      </w:r>
      <w:proofErr w:type="gramEnd"/>
      <w:r>
        <w:t xml:space="preserve"> tarihinde yargılamanın yenilenmesi talebinde bulunmuştur. </w:t>
      </w:r>
    </w:p>
    <w:p w:rsidR="00633F9B" w:rsidRDefault="00633F9B">
      <w:pPr>
        <w:pStyle w:val="edf1397563312747"/>
        <w:tabs>
          <w:tab w:val="left" w:pos="1280"/>
        </w:tabs>
        <w:spacing w:after="100" w:line="288" w:lineRule="exact"/>
        <w:ind w:firstLine="857"/>
        <w:jc w:val="both"/>
      </w:pPr>
      <w:r>
        <w:t>10.</w:t>
      </w:r>
      <w:r>
        <w:tab/>
        <w:t xml:space="preserve">Ankara 8. İdare Mahkemesinin </w:t>
      </w:r>
      <w:proofErr w:type="gramStart"/>
      <w:r>
        <w:t>27/10/2010</w:t>
      </w:r>
      <w:proofErr w:type="gramEnd"/>
      <w:r>
        <w:t xml:space="preserve"> tarihli ve E.2010/667, K.2010/1985 sayılı kararı ile yargılamanın yenilenmesi isteminin reddine karar verilmiştir. </w:t>
      </w:r>
    </w:p>
    <w:p w:rsidR="00633F9B" w:rsidRDefault="00633F9B">
      <w:pPr>
        <w:pStyle w:val="edf1397563312747"/>
        <w:tabs>
          <w:tab w:val="left" w:pos="1280"/>
        </w:tabs>
        <w:spacing w:after="100" w:line="288" w:lineRule="exact"/>
        <w:ind w:firstLine="857"/>
        <w:jc w:val="both"/>
      </w:pPr>
      <w:r>
        <w:t>11.</w:t>
      </w:r>
      <w:r>
        <w:tab/>
        <w:t xml:space="preserve">Başvurucunun temyizi üzerine Danıştay </w:t>
      </w:r>
      <w:proofErr w:type="spellStart"/>
      <w:r>
        <w:t>Onbirinci</w:t>
      </w:r>
      <w:proofErr w:type="spellEnd"/>
      <w:r>
        <w:t xml:space="preserve"> Dairesinin </w:t>
      </w:r>
      <w:proofErr w:type="gramStart"/>
      <w:r>
        <w:t>27/2/2013</w:t>
      </w:r>
      <w:proofErr w:type="gramEnd"/>
      <w:r>
        <w:t xml:space="preserve"> tarihli ve E.2011/1361, K.2013/1983 sayılı kararı ile İlk Derece Mahkemesi hükmünün onanmasına karar </w:t>
      </w:r>
      <w:r>
        <w:lastRenderedPageBreak/>
        <w:t xml:space="preserve">verilmiştir. </w:t>
      </w:r>
    </w:p>
    <w:p w:rsidR="00633F9B" w:rsidRDefault="00633F9B">
      <w:pPr>
        <w:tabs>
          <w:tab w:val="left" w:pos="1280"/>
        </w:tabs>
        <w:spacing w:after="100" w:line="288" w:lineRule="exact"/>
        <w:ind w:firstLine="857"/>
        <w:jc w:val="both"/>
      </w:pPr>
      <w:r>
        <w:t>12.</w:t>
      </w:r>
      <w:r>
        <w:tab/>
        <w:t xml:space="preserve">Başvurucunun karar düzeltme istemi, aynı Dairenin </w:t>
      </w:r>
      <w:proofErr w:type="gramStart"/>
      <w:r>
        <w:t>15/5/2014</w:t>
      </w:r>
      <w:proofErr w:type="gramEnd"/>
      <w:r>
        <w:t xml:space="preserve"> tarihli ve E.2013/3629, K.2014/3064 sayılı kararı ile reddedilmiştir. Bu karar </w:t>
      </w:r>
      <w:proofErr w:type="gramStart"/>
      <w:r>
        <w:t>24/6/2014</w:t>
      </w:r>
      <w:proofErr w:type="gramEnd"/>
      <w:r>
        <w:t xml:space="preserve"> tarihinde başvurucuya tebliğ edilmiştir. </w:t>
      </w:r>
    </w:p>
    <w:p w:rsidR="00633F9B" w:rsidRDefault="00633F9B">
      <w:pPr>
        <w:tabs>
          <w:tab w:val="left" w:pos="1280"/>
        </w:tabs>
        <w:spacing w:after="100" w:line="288" w:lineRule="exact"/>
        <w:ind w:firstLine="857"/>
        <w:jc w:val="both"/>
        <w:rPr>
          <w:b/>
        </w:rPr>
      </w:pPr>
      <w:r>
        <w:t>13.</w:t>
      </w:r>
      <w:r>
        <w:tab/>
        <w:t xml:space="preserve">Başvurucu </w:t>
      </w:r>
      <w:proofErr w:type="gramStart"/>
      <w:r>
        <w:t>7/7/2014</w:t>
      </w:r>
      <w:proofErr w:type="gramEnd"/>
      <w:r>
        <w:t xml:space="preserve"> tarihinde bireysel başvuruda bulunmuştur. </w:t>
      </w:r>
    </w:p>
    <w:p w:rsidR="00633F9B" w:rsidRDefault="00633F9B">
      <w:pPr>
        <w:tabs>
          <w:tab w:val="left" w:pos="1280"/>
        </w:tabs>
        <w:spacing w:after="100" w:line="288" w:lineRule="exact"/>
        <w:ind w:firstLine="857"/>
        <w:jc w:val="both"/>
      </w:pPr>
      <w:r>
        <w:rPr>
          <w:b/>
        </w:rPr>
        <w:t>IV.</w:t>
      </w:r>
      <w:r>
        <w:tab/>
      </w:r>
      <w:r>
        <w:rPr>
          <w:b/>
        </w:rPr>
        <w:t>İNCELEME VE GEREKÇE</w:t>
      </w:r>
    </w:p>
    <w:p w:rsidR="00633F9B" w:rsidRDefault="00633F9B">
      <w:pPr>
        <w:tabs>
          <w:tab w:val="left" w:pos="1280"/>
        </w:tabs>
        <w:spacing w:after="100" w:line="288" w:lineRule="exact"/>
        <w:ind w:firstLine="857"/>
        <w:jc w:val="both"/>
      </w:pPr>
      <w:r>
        <w:t>14.</w:t>
      </w:r>
      <w:r>
        <w:tab/>
        <w:t xml:space="preserve">Mahkemenin </w:t>
      </w:r>
      <w:proofErr w:type="gramStart"/>
      <w:r>
        <w:t>20/7/2017</w:t>
      </w:r>
      <w:proofErr w:type="gramEnd"/>
      <w:r>
        <w:t xml:space="preserve"> tarihinde yapmış olduğu toplantıda başvuru incelenip gereği düşünüldü:</w:t>
      </w:r>
    </w:p>
    <w:p w:rsidR="00633F9B" w:rsidRDefault="00633F9B">
      <w:pPr>
        <w:tabs>
          <w:tab w:val="left" w:pos="1280"/>
        </w:tabs>
        <w:spacing w:after="100" w:line="288" w:lineRule="exact"/>
        <w:ind w:firstLine="857"/>
        <w:jc w:val="both"/>
        <w:rPr>
          <w:b/>
        </w:rPr>
      </w:pPr>
      <w:r>
        <w:t>15.</w:t>
      </w:r>
      <w:r>
        <w:tab/>
        <w:t xml:space="preserve">Başvurucu, makul sürede yargılanma hakkının ihlal edildiğini ileri sürmüştür. </w:t>
      </w:r>
    </w:p>
    <w:p w:rsidR="00633F9B" w:rsidRDefault="00633F9B">
      <w:pPr>
        <w:tabs>
          <w:tab w:val="left" w:pos="1280"/>
        </w:tabs>
        <w:spacing w:after="100" w:line="288" w:lineRule="exact"/>
        <w:ind w:firstLine="857"/>
        <w:jc w:val="both"/>
      </w:pPr>
      <w:r>
        <w:rPr>
          <w:b/>
        </w:rPr>
        <w:t>A.</w:t>
      </w:r>
      <w:r>
        <w:tab/>
      </w:r>
      <w:r>
        <w:rPr>
          <w:b/>
        </w:rPr>
        <w:t>Kabul Edilebilirlik Yönünden</w:t>
      </w:r>
    </w:p>
    <w:p w:rsidR="00633F9B" w:rsidRDefault="00633F9B">
      <w:pPr>
        <w:tabs>
          <w:tab w:val="left" w:pos="1280"/>
        </w:tabs>
        <w:spacing w:after="100" w:line="288" w:lineRule="exact"/>
        <w:ind w:firstLine="857"/>
        <w:jc w:val="both"/>
        <w:rPr>
          <w:b/>
        </w:rPr>
      </w:pPr>
      <w:r>
        <w:t>16.</w:t>
      </w:r>
      <w:r>
        <w:tab/>
        <w:t xml:space="preserve">Açıkça dayanaktan yoksun olmadığı ve kabul edilemezliğine karar verilmesini gerektirecek başka bir neden de bulunmadığı anlaşılan makul sürede yargılanma hakkının ihlal edildiğine ilişkin iddianın kabul edilebilir olduğuna karar verilmesi gerekir. </w:t>
      </w:r>
    </w:p>
    <w:p w:rsidR="00633F9B" w:rsidRDefault="00633F9B">
      <w:pPr>
        <w:tabs>
          <w:tab w:val="left" w:pos="1280"/>
        </w:tabs>
        <w:spacing w:after="100" w:line="288" w:lineRule="exact"/>
        <w:ind w:firstLine="857"/>
        <w:jc w:val="both"/>
      </w:pPr>
      <w:r>
        <w:rPr>
          <w:b/>
        </w:rPr>
        <w:t>B.</w:t>
      </w:r>
      <w:r>
        <w:tab/>
      </w:r>
      <w:r>
        <w:rPr>
          <w:b/>
        </w:rPr>
        <w:t>Esas Yönünden</w:t>
      </w:r>
    </w:p>
    <w:p w:rsidR="00633F9B" w:rsidRDefault="00633F9B">
      <w:pPr>
        <w:tabs>
          <w:tab w:val="left" w:pos="1280"/>
        </w:tabs>
        <w:spacing w:after="100" w:line="288" w:lineRule="exact"/>
        <w:ind w:firstLine="857"/>
        <w:jc w:val="both"/>
      </w:pPr>
      <w:r>
        <w:t>17.</w:t>
      </w:r>
      <w:r>
        <w:tab/>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Selahattin Akyıl,</w:t>
      </w:r>
      <w:r>
        <w:t xml:space="preserve"> B. No: 2012/1198, </w:t>
      </w:r>
      <w:proofErr w:type="gramStart"/>
      <w:r>
        <w:t>7/11/2013</w:t>
      </w:r>
      <w:proofErr w:type="gramEnd"/>
      <w:r>
        <w:t>, §§ 45, 47).</w:t>
      </w:r>
    </w:p>
    <w:p w:rsidR="00633F9B" w:rsidRDefault="00633F9B">
      <w:pPr>
        <w:tabs>
          <w:tab w:val="left" w:pos="1280"/>
        </w:tabs>
        <w:spacing w:after="100" w:line="288" w:lineRule="exact"/>
        <w:ind w:firstLine="857"/>
        <w:jc w:val="both"/>
      </w:pPr>
      <w:r>
        <w:t>18.</w:t>
      </w:r>
      <w:r>
        <w:tab/>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Selahattin Akyıl,</w:t>
      </w:r>
      <w:r>
        <w:t xml:space="preserve"> § 41).</w:t>
      </w:r>
    </w:p>
    <w:p w:rsidR="00633F9B" w:rsidRDefault="00633F9B">
      <w:pPr>
        <w:tabs>
          <w:tab w:val="left" w:pos="1280"/>
        </w:tabs>
        <w:spacing w:after="100" w:line="288" w:lineRule="exact"/>
        <w:ind w:firstLine="857"/>
        <w:jc w:val="both"/>
      </w:pPr>
      <w:r>
        <w:t>19.</w:t>
      </w:r>
      <w:r>
        <w:tab/>
        <w:t>Anılan ilkeler ve Anayasa Mahkemesinin benzer başvurularda verdiği kararlar ile6/1/1982 tarihli ve 2577 sayılı İdari Yargılama Usulü Kanunu'nun 53. maddesinde düzenlenen yargılamanın yenilenmesi kurumunda, yenilenmesi talep edilen yargılama sürecine konu işlem veya eyleme ilişkin hukuki değerlendirmede esas incelemesinin yapılmaması, diğer bir ifadeyle salt anılan madde hükmünde sayma suretiyle belirlenen koşullarının varlığının araştırıldığı bir yargılama süreci olması hususu dikkate alındığında somut olayda (</w:t>
      </w:r>
      <w:proofErr w:type="gramStart"/>
      <w:r>
        <w:t>4/5/2010</w:t>
      </w:r>
      <w:proofErr w:type="gramEnd"/>
      <w:r>
        <w:t xml:space="preserve"> ve 15/5/2014 tarihleri arasında) yaklaşık dört yıl sürdüğü anlaşılan yargılama süresinin makul olmadığı sonucuna varmak gerekir. </w:t>
      </w:r>
    </w:p>
    <w:p w:rsidR="00633F9B" w:rsidRDefault="00633F9B">
      <w:pPr>
        <w:tabs>
          <w:tab w:val="left" w:pos="1280"/>
        </w:tabs>
        <w:spacing w:after="100" w:line="288" w:lineRule="exact"/>
        <w:ind w:firstLine="857"/>
        <w:jc w:val="both"/>
        <w:rPr>
          <w:b/>
        </w:rPr>
      </w:pPr>
      <w:r>
        <w:t>20.</w:t>
      </w:r>
      <w:r>
        <w:tab/>
        <w:t xml:space="preserve">Açıklanan gerekçelerle Anayasa’nın 36. maddesinde güvence altına alınan makul sürede yargılanma hakkının ihlal edildiğine karar verilmesi gerekir. </w:t>
      </w:r>
    </w:p>
    <w:p w:rsidR="00633F9B" w:rsidRDefault="00633F9B">
      <w:pPr>
        <w:tabs>
          <w:tab w:val="left" w:pos="1280"/>
        </w:tabs>
        <w:spacing w:after="100" w:line="288" w:lineRule="exact"/>
        <w:ind w:firstLine="857"/>
        <w:jc w:val="both"/>
      </w:pPr>
      <w:r>
        <w:rPr>
          <w:b/>
        </w:rPr>
        <w:t>C.</w:t>
      </w:r>
      <w:r>
        <w:tab/>
      </w:r>
      <w:r>
        <w:rPr>
          <w:b/>
        </w:rPr>
        <w:t>6216 Sayılı Kanun'un 50. Maddesi Yönünden</w:t>
      </w:r>
    </w:p>
    <w:p w:rsidR="00633F9B" w:rsidRDefault="00633F9B">
      <w:pPr>
        <w:tabs>
          <w:tab w:val="left" w:pos="1280"/>
        </w:tabs>
        <w:spacing w:after="100" w:line="288" w:lineRule="exact"/>
        <w:ind w:firstLine="857"/>
        <w:jc w:val="both"/>
        <w:rPr>
          <w:i/>
          <w:iCs/>
          <w:sz w:val="22"/>
        </w:rPr>
      </w:pPr>
      <w:r>
        <w:t xml:space="preserve">21. </w:t>
      </w:r>
      <w:r>
        <w:tab/>
      </w:r>
      <w:proofErr w:type="gramStart"/>
      <w:r>
        <w:t>30/3/2011</w:t>
      </w:r>
      <w:proofErr w:type="gramEnd"/>
      <w:r>
        <w:t xml:space="preserve"> tarihli ve 6216 sayılı Anayasa Mahkemesinin Kuruluşu ve Yargılama Usulleri Hakkında Kanun'un 50. maddesinin (1) numaralı fıkrası şöyledir:</w:t>
      </w:r>
    </w:p>
    <w:p w:rsidR="00633F9B" w:rsidRDefault="00633F9B">
      <w:pPr>
        <w:tabs>
          <w:tab w:val="left" w:pos="1660"/>
          <w:tab w:val="left" w:pos="1680"/>
        </w:tabs>
        <w:spacing w:after="100"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633F9B" w:rsidRDefault="00633F9B">
      <w:pPr>
        <w:tabs>
          <w:tab w:val="left" w:pos="1280"/>
        </w:tabs>
        <w:spacing w:after="100" w:line="288" w:lineRule="exact"/>
        <w:ind w:firstLine="857"/>
        <w:jc w:val="both"/>
      </w:pPr>
      <w:r>
        <w:t>22.</w:t>
      </w:r>
      <w:r>
        <w:tab/>
        <w:t>Başvurucu, maddi ve manevi tazminat talebinde bulunmuştur.</w:t>
      </w:r>
    </w:p>
    <w:p w:rsidR="00633F9B" w:rsidRDefault="00633F9B">
      <w:pPr>
        <w:tabs>
          <w:tab w:val="left" w:pos="1280"/>
        </w:tabs>
        <w:spacing w:after="100" w:line="288" w:lineRule="exact"/>
        <w:ind w:firstLine="857"/>
        <w:jc w:val="both"/>
      </w:pPr>
      <w:r>
        <w:t>23.</w:t>
      </w:r>
      <w:r>
        <w:tab/>
        <w:t xml:space="preserve">Somut olayda makul sürede yargılanma hakkının ihlal edildiği sonucuna varılmıştır. </w:t>
      </w:r>
    </w:p>
    <w:p w:rsidR="00633F9B" w:rsidRDefault="00633F9B">
      <w:pPr>
        <w:tabs>
          <w:tab w:val="left" w:pos="1280"/>
        </w:tabs>
        <w:spacing w:after="100" w:line="288" w:lineRule="exact"/>
        <w:ind w:firstLine="857"/>
        <w:jc w:val="both"/>
      </w:pPr>
      <w:r>
        <w:lastRenderedPageBreak/>
        <w:t>24.</w:t>
      </w:r>
      <w:r>
        <w:tab/>
        <w:t xml:space="preserve">İhlal tespitiyle giderilemeyecek olan manevi zararları karşılığında başvurucuya net 3.000 TL manevi tazminat ödenmesine karar verilmesi gerekir. </w:t>
      </w:r>
    </w:p>
    <w:p w:rsidR="00633F9B" w:rsidRDefault="00633F9B">
      <w:pPr>
        <w:tabs>
          <w:tab w:val="left" w:pos="1280"/>
        </w:tabs>
        <w:spacing w:after="100" w:line="288" w:lineRule="exact"/>
        <w:ind w:firstLine="857"/>
        <w:jc w:val="both"/>
        <w:rPr>
          <w:b/>
        </w:rPr>
      </w:pPr>
      <w:r>
        <w:t>25.</w:t>
      </w:r>
      <w:r>
        <w:tab/>
        <w:t xml:space="preserve">Dosyadaki belgelerden tespit edilen 206,10 TL harçtan oluşan yargılama giderinin başvurucuya ödenmesine karar verilmesi gerekir. </w:t>
      </w:r>
    </w:p>
    <w:p w:rsidR="00633F9B" w:rsidRDefault="00633F9B">
      <w:pPr>
        <w:tabs>
          <w:tab w:val="left" w:pos="1280"/>
        </w:tabs>
        <w:spacing w:after="100" w:line="288" w:lineRule="exact"/>
        <w:ind w:firstLine="857"/>
        <w:jc w:val="both"/>
      </w:pPr>
      <w:r>
        <w:rPr>
          <w:b/>
        </w:rPr>
        <w:t>V.</w:t>
      </w:r>
      <w:r>
        <w:tab/>
      </w:r>
      <w:r>
        <w:rPr>
          <w:b/>
        </w:rPr>
        <w:t>HÜKÜM</w:t>
      </w:r>
    </w:p>
    <w:p w:rsidR="00633F9B" w:rsidRDefault="00633F9B">
      <w:pPr>
        <w:tabs>
          <w:tab w:val="left" w:pos="1280"/>
        </w:tabs>
        <w:spacing w:after="100" w:line="288" w:lineRule="exact"/>
        <w:ind w:firstLine="857"/>
        <w:jc w:val="both"/>
      </w:pPr>
      <w:r>
        <w:t>Açıklanan gerekçelerle;</w:t>
      </w:r>
    </w:p>
    <w:p w:rsidR="00633F9B" w:rsidRDefault="00633F9B">
      <w:pPr>
        <w:tabs>
          <w:tab w:val="left" w:pos="1280"/>
        </w:tabs>
        <w:spacing w:after="100" w:line="288" w:lineRule="exact"/>
        <w:ind w:firstLine="857"/>
        <w:jc w:val="both"/>
      </w:pPr>
      <w:r>
        <w:t>A.</w:t>
      </w:r>
      <w:r>
        <w:tab/>
        <w:t>Makul sürede yargılanma hakkının ihlal edildiğine ilişkin iddianın KABUL EDİLEBİLİR OLDUĞUNA,</w:t>
      </w:r>
    </w:p>
    <w:p w:rsidR="00633F9B" w:rsidRDefault="00633F9B">
      <w:pPr>
        <w:tabs>
          <w:tab w:val="left" w:pos="1280"/>
        </w:tabs>
        <w:spacing w:after="100" w:line="288" w:lineRule="exact"/>
        <w:ind w:firstLine="857"/>
        <w:jc w:val="both"/>
      </w:pPr>
      <w:r>
        <w:t>B.</w:t>
      </w:r>
      <w:r>
        <w:tab/>
        <w:t>Anayasa’nın 36. maddesinde güvence altına alınan makul sürede yargılanma hakkının İHLAL EDİLDİĞİNE,</w:t>
      </w:r>
    </w:p>
    <w:p w:rsidR="00633F9B" w:rsidRDefault="00633F9B">
      <w:pPr>
        <w:tabs>
          <w:tab w:val="left" w:pos="1280"/>
        </w:tabs>
        <w:spacing w:after="100" w:line="288" w:lineRule="exact"/>
        <w:ind w:firstLine="857"/>
        <w:jc w:val="both"/>
      </w:pPr>
      <w:r>
        <w:t>C.</w:t>
      </w:r>
      <w:r>
        <w:tab/>
        <w:t xml:space="preserve">Başvurucuya net3.000 TL manevi tazminat ÖDENMESİNE, tazminata ilişkin diğer taleplerin REDDİNE, </w:t>
      </w:r>
    </w:p>
    <w:p w:rsidR="00633F9B" w:rsidRDefault="00633F9B">
      <w:pPr>
        <w:tabs>
          <w:tab w:val="left" w:pos="1280"/>
        </w:tabs>
        <w:spacing w:after="100" w:line="288" w:lineRule="exact"/>
        <w:ind w:firstLine="857"/>
        <w:jc w:val="both"/>
      </w:pPr>
      <w:r>
        <w:t>D.</w:t>
      </w:r>
      <w:r>
        <w:tab/>
        <w:t>206,10 TL harçtan oluşan yargılama giderinin BAŞVURUCUYA ÖDENMESİNE,</w:t>
      </w:r>
    </w:p>
    <w:p w:rsidR="00633F9B" w:rsidRDefault="00633F9B">
      <w:pPr>
        <w:tabs>
          <w:tab w:val="left" w:pos="1280"/>
        </w:tabs>
        <w:spacing w:after="100" w:line="288" w:lineRule="exact"/>
        <w:ind w:firstLine="857"/>
        <w:jc w:val="both"/>
      </w:pPr>
      <w:r>
        <w:t>E.</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633F9B" w:rsidRDefault="00633F9B">
      <w:pPr>
        <w:tabs>
          <w:tab w:val="left" w:pos="1280"/>
        </w:tabs>
        <w:spacing w:after="100" w:line="288" w:lineRule="exact"/>
        <w:ind w:firstLine="857"/>
        <w:jc w:val="both"/>
      </w:pPr>
      <w:r>
        <w:t>F.</w:t>
      </w:r>
      <w:r>
        <w:tab/>
        <w:t>Kararın bir örneğinin Ankara 8. İdare Mahkemesine (E.2010/667, K.2010/1985) GÖNDERİLMESİNE,</w:t>
      </w:r>
    </w:p>
    <w:p w:rsidR="009A65F1" w:rsidRDefault="00633F9B" w:rsidP="009A65F1">
      <w:pPr>
        <w:tabs>
          <w:tab w:val="left" w:pos="1280"/>
        </w:tabs>
        <w:spacing w:after="100" w:line="288" w:lineRule="exact"/>
        <w:ind w:firstLine="857"/>
        <w:jc w:val="both"/>
      </w:pPr>
      <w:r>
        <w:t>G.</w:t>
      </w:r>
      <w:r>
        <w:tab/>
        <w:t>Kararın bir örneğinin Adalet Bakanlığına GÖNDERİLMESİNE 20/7/2017 tarihinde OYBİRLİĞİYLE karar verildi.</w:t>
      </w:r>
      <w:bookmarkStart w:id="0" w:name="_GoBack"/>
      <w:bookmarkEnd w:id="0"/>
    </w:p>
    <w:p w:rsidR="00633F9B" w:rsidRDefault="00633F9B">
      <w:pPr>
        <w:pStyle w:val="edf1393440552765"/>
        <w:spacing w:line="288" w:lineRule="exact"/>
        <w:ind w:firstLine="857"/>
        <w:jc w:val="both"/>
      </w:pPr>
    </w:p>
    <w:sectPr w:rsidR="00633F9B" w:rsidSect="009A65F1">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035B" w:rsidRDefault="00F4035B">
      <w:r>
        <w:separator/>
      </w:r>
    </w:p>
  </w:endnote>
  <w:endnote w:type="continuationSeparator" w:id="0">
    <w:p w:rsidR="00F4035B" w:rsidRDefault="00F40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F9B" w:rsidRDefault="00633F9B">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9A65F1">
      <w:rPr>
        <w:noProof/>
        <w:color w:val="000000"/>
        <w:sz w:val="22"/>
      </w:rPr>
      <w:t>3</w:t>
    </w:r>
    <w:r>
      <w:rPr>
        <w:color w:val="000000"/>
        <w:sz w:val="22"/>
      </w:rPr>
      <w:fldChar w:fldCharType="end"/>
    </w:r>
  </w:p>
  <w:p w:rsidR="00633F9B" w:rsidRDefault="00633F9B">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035B" w:rsidRDefault="00F4035B">
      <w:r>
        <w:separator/>
      </w:r>
    </w:p>
  </w:footnote>
  <w:footnote w:type="continuationSeparator" w:id="0">
    <w:p w:rsidR="00F4035B" w:rsidRDefault="00F403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F9B" w:rsidRDefault="00633F9B">
    <w:pPr>
      <w:pStyle w:val="stbilgi"/>
      <w:tabs>
        <w:tab w:val="left" w:pos="2040"/>
      </w:tabs>
      <w:spacing w:line="288" w:lineRule="exact"/>
    </w:pPr>
    <w:r>
      <w:t>Başvuru Numarası</w:t>
    </w:r>
    <w:r>
      <w:tab/>
      <w:t>: 2014/11556</w:t>
    </w:r>
  </w:p>
  <w:p w:rsidR="00633F9B" w:rsidRDefault="00633F9B">
    <w:pPr>
      <w:pStyle w:val="stbilgi"/>
      <w:tabs>
        <w:tab w:val="left" w:pos="2040"/>
      </w:tabs>
      <w:spacing w:line="288" w:lineRule="exact"/>
    </w:pPr>
    <w:r>
      <w:t>Karar Tarihi</w:t>
    </w:r>
    <w:r>
      <w:tab/>
      <w:t xml:space="preserve">: </w:t>
    </w:r>
    <w:proofErr w:type="gramStart"/>
    <w:r>
      <w:t>20/7/2017</w:t>
    </w:r>
    <w:proofErr w:type="gramEnd"/>
  </w:p>
  <w:p w:rsidR="009A65F1" w:rsidRDefault="009A65F1">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EE0"/>
    <w:rsid w:val="00215FAE"/>
    <w:rsid w:val="00412EE0"/>
    <w:rsid w:val="00633F9B"/>
    <w:rsid w:val="009A65F1"/>
    <w:rsid w:val="00F4035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3BC216B5-7573-4654-AE35-9103F986D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34791063984">
    <w:name w:val="edf_1434791063984"/>
    <w:pPr>
      <w:widowControl w:val="0"/>
      <w:suppressAutoHyphens/>
    </w:pPr>
    <w:rPr>
      <w:rFonts w:eastAsia="Andale Sans UI" w:cs="Tahoma"/>
      <w:kern w:val="1"/>
      <w:sz w:val="24"/>
      <w:szCs w:val="24"/>
      <w:lang w:eastAsia="ja-JP" w:bidi="fa-IR"/>
    </w:rPr>
  </w:style>
  <w:style w:type="paragraph" w:customStyle="1" w:styleId="edf1362055586935">
    <w:name w:val="edf_136205558693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419498065091">
    <w:name w:val="edf_1419498065091"/>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02493754105">
    <w:name w:val="edf_1402493754105"/>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18306397172">
    <w:name w:val="edf_1418306397172"/>
    <w:pPr>
      <w:widowControl w:val="0"/>
      <w:suppressAutoHyphens/>
    </w:pPr>
    <w:rPr>
      <w:rFonts w:eastAsia="Andale Sans UI" w:cs="Tahoma"/>
      <w:kern w:val="1"/>
      <w:sz w:val="24"/>
      <w:szCs w:val="24"/>
      <w:lang w:eastAsia="ja-JP" w:bidi="fa-IR"/>
    </w:rPr>
  </w:style>
  <w:style w:type="paragraph" w:customStyle="1" w:styleId="edf1397563312747">
    <w:name w:val="edf_1397563312747"/>
    <w:pPr>
      <w:widowControl w:val="0"/>
      <w:suppressAutoHyphens/>
    </w:pPr>
    <w:rPr>
      <w:rFonts w:eastAsia="Andale Sans UI" w:cs="Tahoma"/>
      <w:kern w:val="1"/>
      <w:sz w:val="24"/>
      <w:szCs w:val="24"/>
      <w:lang w:eastAsia="ja-JP" w:bidi="fa-IR"/>
    </w:rPr>
  </w:style>
  <w:style w:type="paragraph" w:customStyle="1" w:styleId="edf1418733082657">
    <w:name w:val="edf_1418733082657"/>
    <w:pPr>
      <w:widowControl w:val="0"/>
      <w:suppressAutoHyphens/>
    </w:pPr>
    <w:rPr>
      <w:rFonts w:eastAsia="Andale Sans UI" w:cs="Tahoma"/>
      <w:kern w:val="1"/>
      <w:sz w:val="24"/>
      <w:szCs w:val="24"/>
      <w:lang w:eastAsia="ja-JP" w:bidi="fa-IR"/>
    </w:rPr>
  </w:style>
  <w:style w:type="paragraph" w:customStyle="1" w:styleId="edf1418306397187">
    <w:name w:val="edf_1418306397187"/>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957</Words>
  <Characters>5455</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2019-07-04T11:47:00Z</dcterms:created>
  <dcterms:modified xsi:type="dcterms:W3CDTF">2019-07-26T12:41:00Z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