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B51FF" w:rsidRDefault="006B51FF"/>
    <w:p w:rsidR="006B51FF" w:rsidRDefault="006B51FF">
      <w:r>
        <w:tab/>
      </w:r>
      <w:r>
        <w:tab/>
      </w:r>
    </w:p>
    <w:p w:rsidR="006B51FF" w:rsidRDefault="006B51FF"/>
    <w:p w:rsidR="006B51FF" w:rsidRDefault="006B51FF"/>
    <w:p w:rsidR="006B51FF" w:rsidRDefault="006B51FF"/>
    <w:p w:rsidR="006B51FF" w:rsidRDefault="006B51FF"/>
    <w:p w:rsidR="006B51FF" w:rsidRDefault="006B51FF">
      <w:pPr>
        <w:spacing w:after="100" w:line="288" w:lineRule="exact"/>
        <w:jc w:val="center"/>
      </w:pPr>
    </w:p>
    <w:p w:rsidR="006B51FF" w:rsidRDefault="006B51FF"/>
    <w:p w:rsidR="006B51FF" w:rsidRDefault="006B51FF"/>
    <w:p w:rsidR="006B51FF" w:rsidRDefault="006B51FF"/>
    <w:p w:rsidR="006B51FF" w:rsidRDefault="006B51FF">
      <w:pPr>
        <w:spacing w:line="288" w:lineRule="exact"/>
        <w:jc w:val="center"/>
      </w:pPr>
      <w:r>
        <w:rPr>
          <w:b/>
          <w:sz w:val="28"/>
        </w:rPr>
        <w:t>TÜRKİYE CUMHURİYETİ</w:t>
      </w:r>
    </w:p>
    <w:p w:rsidR="006B51FF" w:rsidRDefault="006B51FF"/>
    <w:p w:rsidR="006B51FF" w:rsidRDefault="006B51FF">
      <w:pPr>
        <w:spacing w:line="288" w:lineRule="exact"/>
        <w:jc w:val="center"/>
      </w:pPr>
      <w:r>
        <w:rPr>
          <w:b/>
          <w:sz w:val="32"/>
        </w:rPr>
        <w:t>ANAYASA MAHKEMESİ</w:t>
      </w:r>
    </w:p>
    <w:p w:rsidR="006B51FF" w:rsidRDefault="006B51FF"/>
    <w:p w:rsidR="006B51FF" w:rsidRDefault="006B51FF"/>
    <w:p w:rsidR="006B51FF" w:rsidRDefault="006B51FF"/>
    <w:p w:rsidR="006B51FF" w:rsidRDefault="006B51FF"/>
    <w:p w:rsidR="006B51FF" w:rsidRDefault="006B51FF">
      <w:pPr>
        <w:spacing w:line="288" w:lineRule="exact"/>
        <w:jc w:val="center"/>
      </w:pPr>
      <w:r>
        <w:rPr>
          <w:b/>
        </w:rPr>
        <w:t>İKİNCİ BÖLÜM</w:t>
      </w:r>
    </w:p>
    <w:p w:rsidR="006B51FF" w:rsidRDefault="006B51FF"/>
    <w:p w:rsidR="006B51FF" w:rsidRDefault="006B51FF"/>
    <w:p w:rsidR="006B51FF" w:rsidRDefault="006B51FF"/>
    <w:p w:rsidR="006B51FF" w:rsidRDefault="006B51FF">
      <w:pPr>
        <w:spacing w:line="288" w:lineRule="exact"/>
        <w:jc w:val="center"/>
      </w:pPr>
      <w:r>
        <w:rPr>
          <w:b/>
        </w:rPr>
        <w:t>KARAR</w:t>
      </w:r>
    </w:p>
    <w:p w:rsidR="006B51FF" w:rsidRDefault="006B51FF">
      <w:pPr>
        <w:spacing w:line="288" w:lineRule="exact"/>
        <w:jc w:val="center"/>
      </w:pPr>
    </w:p>
    <w:p w:rsidR="006B51FF" w:rsidRDefault="006B51FF">
      <w:pPr>
        <w:spacing w:line="288" w:lineRule="exact"/>
        <w:jc w:val="center"/>
      </w:pPr>
    </w:p>
    <w:p w:rsidR="006B51FF" w:rsidRDefault="006B51FF">
      <w:pPr>
        <w:spacing w:line="288" w:lineRule="exact"/>
        <w:jc w:val="center"/>
      </w:pPr>
    </w:p>
    <w:p w:rsidR="006B51FF" w:rsidRDefault="006B51FF">
      <w:pPr>
        <w:spacing w:line="288" w:lineRule="exact"/>
        <w:jc w:val="center"/>
      </w:pPr>
      <w:r>
        <w:rPr>
          <w:b/>
        </w:rPr>
        <w:t>HASAN ÖZKAN BAŞVURUSU</w:t>
      </w:r>
    </w:p>
    <w:p w:rsidR="006B51FF" w:rsidRDefault="006B51FF">
      <w:pPr>
        <w:spacing w:line="288" w:lineRule="exact"/>
        <w:jc w:val="center"/>
      </w:pPr>
    </w:p>
    <w:p w:rsidR="006B51FF" w:rsidRDefault="006B51FF">
      <w:pPr>
        <w:spacing w:line="288" w:lineRule="exact"/>
        <w:jc w:val="center"/>
      </w:pPr>
      <w:r>
        <w:t>(Başvuru Numarası: 2014/1569)</w:t>
      </w:r>
    </w:p>
    <w:p w:rsidR="006B51FF" w:rsidRDefault="006B51FF">
      <w:pPr>
        <w:spacing w:line="288" w:lineRule="exact"/>
        <w:jc w:val="center"/>
      </w:pPr>
    </w:p>
    <w:p w:rsidR="006B51FF" w:rsidRDefault="006B51FF">
      <w:pPr>
        <w:spacing w:line="288" w:lineRule="exact"/>
        <w:jc w:val="center"/>
      </w:pPr>
    </w:p>
    <w:p w:rsidR="006B51FF" w:rsidRDefault="006B51FF"/>
    <w:p w:rsidR="009C3E79" w:rsidRDefault="006B51FF">
      <w:pPr>
        <w:spacing w:line="288" w:lineRule="exact"/>
        <w:jc w:val="center"/>
        <w:sectPr w:rsidR="009C3E79" w:rsidSect="009C3E79">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19/7/2017</w:t>
      </w:r>
      <w:proofErr w:type="gramEnd"/>
    </w:p>
    <w:p w:rsidR="006B51FF" w:rsidRDefault="006B51FF">
      <w:pPr>
        <w:spacing w:line="288" w:lineRule="exact"/>
        <w:jc w:val="center"/>
      </w:pPr>
    </w:p>
    <w:p w:rsidR="006B51FF" w:rsidRDefault="006B51FF">
      <w:pPr>
        <w:spacing w:line="288" w:lineRule="exact"/>
        <w:jc w:val="center"/>
      </w:pPr>
      <w:r>
        <w:rPr>
          <w:b/>
        </w:rPr>
        <w:t>İKİNCİ BÖLÜM</w:t>
      </w:r>
    </w:p>
    <w:p w:rsidR="006B51FF" w:rsidRDefault="006B51FF">
      <w:pPr>
        <w:spacing w:line="288" w:lineRule="exact"/>
        <w:jc w:val="center"/>
      </w:pPr>
    </w:p>
    <w:p w:rsidR="006B51FF" w:rsidRDefault="006B51FF">
      <w:pPr>
        <w:spacing w:line="288" w:lineRule="exact"/>
        <w:jc w:val="center"/>
      </w:pPr>
    </w:p>
    <w:p w:rsidR="006B51FF" w:rsidRDefault="006B51FF">
      <w:pPr>
        <w:spacing w:line="288" w:lineRule="exact"/>
        <w:jc w:val="center"/>
      </w:pPr>
      <w:r>
        <w:rPr>
          <w:b/>
        </w:rPr>
        <w:t>KARAR</w:t>
      </w:r>
    </w:p>
    <w:p w:rsidR="006B51FF" w:rsidRDefault="006B51FF">
      <w:pPr>
        <w:spacing w:line="288" w:lineRule="exact"/>
        <w:ind w:firstLine="829"/>
      </w:pPr>
    </w:p>
    <w:p w:rsidR="006B51FF" w:rsidRDefault="006B51FF">
      <w:pPr>
        <w:spacing w:line="288" w:lineRule="exact"/>
        <w:ind w:firstLine="829"/>
      </w:pPr>
    </w:p>
    <w:p w:rsidR="006B51FF" w:rsidRDefault="006B51FF">
      <w:pPr>
        <w:spacing w:line="288" w:lineRule="exact"/>
        <w:ind w:firstLine="829"/>
      </w:pPr>
    </w:p>
    <w:p w:rsidR="006B51FF" w:rsidRDefault="006B51FF">
      <w:pPr>
        <w:pStyle w:val="edf1393440552765"/>
        <w:tabs>
          <w:tab w:val="left" w:pos="2880"/>
          <w:tab w:val="left" w:pos="3100"/>
        </w:tabs>
        <w:spacing w:after="100" w:line="288" w:lineRule="exact"/>
        <w:ind w:firstLine="857"/>
        <w:jc w:val="both"/>
        <w:rPr>
          <w:b/>
        </w:rPr>
      </w:pPr>
      <w:r>
        <w:rPr>
          <w:b/>
        </w:rPr>
        <w:t>Başkan</w:t>
      </w:r>
      <w:r>
        <w:tab/>
      </w:r>
      <w:r>
        <w:rPr>
          <w:b/>
        </w:rPr>
        <w:t>:</w:t>
      </w:r>
      <w:r>
        <w:tab/>
        <w:t>Engin YILDIRIM</w:t>
      </w:r>
    </w:p>
    <w:p w:rsidR="006B51FF" w:rsidRDefault="006B51FF">
      <w:pPr>
        <w:pStyle w:val="edf1393440552765"/>
        <w:tabs>
          <w:tab w:val="left" w:pos="2880"/>
          <w:tab w:val="left" w:pos="3100"/>
        </w:tabs>
        <w:spacing w:after="100" w:line="288" w:lineRule="exact"/>
        <w:ind w:firstLine="857"/>
        <w:jc w:val="both"/>
      </w:pPr>
      <w:r>
        <w:rPr>
          <w:b/>
        </w:rPr>
        <w:t>Üyeler</w:t>
      </w:r>
      <w:r>
        <w:tab/>
      </w:r>
      <w:r>
        <w:rPr>
          <w:b/>
        </w:rPr>
        <w:t>:</w:t>
      </w:r>
      <w:r>
        <w:tab/>
        <w:t xml:space="preserve">Osman </w:t>
      </w:r>
      <w:proofErr w:type="spellStart"/>
      <w:r>
        <w:t>Alifeyyaz</w:t>
      </w:r>
      <w:proofErr w:type="spellEnd"/>
      <w:r>
        <w:t xml:space="preserve"> PAKSÜT</w:t>
      </w:r>
    </w:p>
    <w:p w:rsidR="006B51FF" w:rsidRDefault="006B51FF">
      <w:pPr>
        <w:pStyle w:val="edf1393440552765"/>
        <w:tabs>
          <w:tab w:val="left" w:pos="2880"/>
          <w:tab w:val="left" w:pos="3100"/>
        </w:tabs>
        <w:spacing w:after="100" w:line="288" w:lineRule="exact"/>
        <w:ind w:firstLine="857"/>
        <w:jc w:val="both"/>
      </w:pPr>
      <w:r>
        <w:tab/>
      </w:r>
      <w:r>
        <w:tab/>
        <w:t>Recep KÖMÜRCÜ</w:t>
      </w:r>
    </w:p>
    <w:p w:rsidR="006B51FF" w:rsidRDefault="006B51FF">
      <w:pPr>
        <w:pStyle w:val="edf1393440552765"/>
        <w:tabs>
          <w:tab w:val="left" w:pos="2320"/>
          <w:tab w:val="left" w:pos="2580"/>
        </w:tabs>
        <w:spacing w:after="100" w:line="288" w:lineRule="exact"/>
        <w:ind w:firstLine="857"/>
        <w:jc w:val="both"/>
      </w:pPr>
      <w:r>
        <w:t xml:space="preserve">      </w:t>
      </w:r>
      <w:r w:rsidR="009C3E79">
        <w:t xml:space="preserve">                               </w:t>
      </w:r>
      <w:r>
        <w:t>Celal Mümtaz AKINCI</w:t>
      </w:r>
    </w:p>
    <w:p w:rsidR="006B51FF" w:rsidRDefault="006B51FF">
      <w:pPr>
        <w:pStyle w:val="edf1393440552765"/>
        <w:tabs>
          <w:tab w:val="left" w:pos="2880"/>
          <w:tab w:val="left" w:pos="3100"/>
        </w:tabs>
        <w:spacing w:after="100" w:line="288" w:lineRule="exact"/>
        <w:ind w:firstLine="857"/>
        <w:jc w:val="both"/>
        <w:rPr>
          <w:b/>
        </w:rPr>
      </w:pPr>
      <w:r>
        <w:tab/>
      </w:r>
      <w:r>
        <w:tab/>
        <w:t>Recai AKYEL</w:t>
      </w:r>
    </w:p>
    <w:p w:rsidR="006B51FF" w:rsidRDefault="006B51FF">
      <w:pPr>
        <w:spacing w:after="100" w:line="288" w:lineRule="exact"/>
        <w:ind w:firstLine="857"/>
        <w:jc w:val="both"/>
        <w:rPr>
          <w:b/>
        </w:rPr>
      </w:pPr>
      <w:r>
        <w:rPr>
          <w:b/>
        </w:rPr>
        <w:t xml:space="preserve">Raportör </w:t>
      </w:r>
      <w:r w:rsidR="009C3E79">
        <w:rPr>
          <w:b/>
        </w:rPr>
        <w:tab/>
      </w:r>
      <w:r>
        <w:rPr>
          <w:b/>
        </w:rPr>
        <w:t>:</w:t>
      </w:r>
      <w:r w:rsidR="009C3E79">
        <w:rPr>
          <w:b/>
        </w:rPr>
        <w:t xml:space="preserve">  </w:t>
      </w:r>
      <w:r>
        <w:t>Volkan ÇAKMAK</w:t>
      </w:r>
    </w:p>
    <w:p w:rsidR="006B51FF" w:rsidRDefault="006B51FF">
      <w:pPr>
        <w:pStyle w:val="edf1450278888505"/>
        <w:spacing w:after="85" w:line="288" w:lineRule="exact"/>
        <w:ind w:firstLine="857"/>
        <w:jc w:val="both"/>
      </w:pPr>
      <w:r>
        <w:rPr>
          <w:b/>
        </w:rPr>
        <w:t>Başvurucu</w:t>
      </w:r>
      <w:r>
        <w:tab/>
      </w:r>
      <w:r>
        <w:rPr>
          <w:b/>
        </w:rPr>
        <w:t>:</w:t>
      </w:r>
      <w:r w:rsidR="009C3E79">
        <w:rPr>
          <w:b/>
        </w:rPr>
        <w:t xml:space="preserve">  </w:t>
      </w:r>
      <w:r>
        <w:t>Hasan ÖZKAN</w:t>
      </w:r>
    </w:p>
    <w:p w:rsidR="006B51FF" w:rsidRDefault="006B51FF">
      <w:pPr>
        <w:pStyle w:val="edf1450278888505"/>
        <w:spacing w:after="85" w:line="288" w:lineRule="exact"/>
        <w:ind w:firstLine="857"/>
        <w:jc w:val="both"/>
      </w:pPr>
    </w:p>
    <w:p w:rsidR="006B51FF" w:rsidRDefault="006B51FF">
      <w:pPr>
        <w:tabs>
          <w:tab w:val="left" w:pos="1280"/>
        </w:tabs>
        <w:spacing w:after="85" w:line="288" w:lineRule="exact"/>
        <w:ind w:firstLine="857"/>
        <w:jc w:val="both"/>
      </w:pPr>
      <w:r>
        <w:rPr>
          <w:b/>
        </w:rPr>
        <w:t>I.</w:t>
      </w:r>
      <w:r>
        <w:tab/>
      </w:r>
      <w:r>
        <w:rPr>
          <w:b/>
        </w:rPr>
        <w:t>BAŞVURUNUN KONUSU</w:t>
      </w:r>
    </w:p>
    <w:p w:rsidR="006B51FF" w:rsidRDefault="006B51FF">
      <w:pPr>
        <w:pStyle w:val="edf1450279197849"/>
        <w:tabs>
          <w:tab w:val="left" w:pos="1280"/>
        </w:tabs>
        <w:spacing w:after="85" w:line="288" w:lineRule="exact"/>
        <w:ind w:firstLine="857"/>
        <w:jc w:val="both"/>
        <w:rPr>
          <w:b/>
        </w:rPr>
      </w:pPr>
      <w:r>
        <w:t>1.</w:t>
      </w:r>
      <w:r>
        <w:tab/>
        <w:t xml:space="preserve">Başvuru, alınan eğitime uygun bir kadroya atanma talebinin reddine dair işlemin iptali istemiyle başlatılan yargılama sürecinin uzunluğu nedeniyle makul sürede yargılanma hakkının ihlal edildiği iddiasına ilişkindir. </w:t>
      </w:r>
    </w:p>
    <w:p w:rsidR="006B51FF" w:rsidRDefault="006B51FF">
      <w:pPr>
        <w:pStyle w:val="edf1450279197849"/>
        <w:tabs>
          <w:tab w:val="left" w:pos="1280"/>
        </w:tabs>
        <w:spacing w:after="85" w:line="288" w:lineRule="exact"/>
        <w:ind w:firstLine="857"/>
        <w:jc w:val="both"/>
      </w:pPr>
      <w:r>
        <w:rPr>
          <w:b/>
        </w:rPr>
        <w:t>II.  BAŞVURU SÜRECİ</w:t>
      </w:r>
    </w:p>
    <w:p w:rsidR="006B51FF" w:rsidRDefault="006B51FF">
      <w:pPr>
        <w:tabs>
          <w:tab w:val="left" w:pos="1280"/>
        </w:tabs>
        <w:spacing w:after="85" w:line="288" w:lineRule="exact"/>
        <w:ind w:firstLine="857"/>
        <w:jc w:val="both"/>
      </w:pPr>
      <w:r>
        <w:t>2.</w:t>
      </w:r>
      <w:r>
        <w:tab/>
        <w:t xml:space="preserve">Başvuru </w:t>
      </w:r>
      <w:proofErr w:type="gramStart"/>
      <w:r>
        <w:t>3/2/2014</w:t>
      </w:r>
      <w:proofErr w:type="gramEnd"/>
      <w:r>
        <w:t xml:space="preserve"> tarihinde yapılmıştır.</w:t>
      </w:r>
    </w:p>
    <w:p w:rsidR="006B51FF" w:rsidRDefault="006B51FF">
      <w:pPr>
        <w:tabs>
          <w:tab w:val="left" w:pos="1280"/>
        </w:tabs>
        <w:spacing w:after="85" w:line="288" w:lineRule="exact"/>
        <w:ind w:firstLine="857"/>
        <w:jc w:val="both"/>
      </w:pPr>
      <w:r>
        <w:t>3.</w:t>
      </w:r>
      <w:r>
        <w:tab/>
        <w:t>Başvuru, başvuru formu ve eklerinin idari yönden yapılan ön incelemesinden sonra Komisyona sunulmuştur.</w:t>
      </w:r>
    </w:p>
    <w:p w:rsidR="006B51FF" w:rsidRDefault="006B51FF">
      <w:pPr>
        <w:tabs>
          <w:tab w:val="left" w:pos="1280"/>
        </w:tabs>
        <w:spacing w:after="85" w:line="288" w:lineRule="exact"/>
        <w:ind w:firstLine="857"/>
        <w:jc w:val="both"/>
      </w:pPr>
      <w:r>
        <w:t>4.</w:t>
      </w:r>
      <w:r>
        <w:tab/>
        <w:t xml:space="preserve">Komisyonca başvurunun kabul edilebilirlik incelemesinin Bölüm tarafından yapılmasına karar verilmiştir. </w:t>
      </w:r>
    </w:p>
    <w:p w:rsidR="006B51FF" w:rsidRDefault="006B51FF">
      <w:pPr>
        <w:tabs>
          <w:tab w:val="left" w:pos="1280"/>
        </w:tabs>
        <w:spacing w:after="85" w:line="288" w:lineRule="exact"/>
        <w:ind w:firstLine="857"/>
        <w:jc w:val="both"/>
      </w:pPr>
      <w:r>
        <w:t>5.</w:t>
      </w:r>
      <w:r>
        <w:tab/>
        <w:t>Bölüm Başkanı tarafından başvurunun kabul edilebilirlik ve esas incelemesinin birlikte yapılmasına karar verilmiştir.</w:t>
      </w:r>
    </w:p>
    <w:p w:rsidR="006B51FF" w:rsidRDefault="006B51FF">
      <w:pPr>
        <w:tabs>
          <w:tab w:val="left" w:pos="1280"/>
        </w:tabs>
        <w:spacing w:after="85" w:line="288" w:lineRule="exact"/>
        <w:ind w:firstLine="857"/>
        <w:jc w:val="both"/>
        <w:rPr>
          <w:b/>
        </w:rPr>
      </w:pPr>
      <w:r>
        <w:t>6.</w:t>
      </w:r>
      <w:r>
        <w:tab/>
        <w:t>Başvuru belgelerinin bir örneği bilgi için Adalet Bakanlığına (Bakanlık) gönderilmiştir. Bakanlık, Anayasa Mahkemesinin önceki kararlarına ve bu kapsamda sunulan görüşlerine atfen başvuru hakkında görüş sunulmayacağını bildirmiştir.</w:t>
      </w:r>
    </w:p>
    <w:p w:rsidR="006B51FF" w:rsidRDefault="006B51FF">
      <w:pPr>
        <w:pStyle w:val="edf1450279197849"/>
        <w:tabs>
          <w:tab w:val="left" w:pos="1280"/>
        </w:tabs>
        <w:spacing w:after="85" w:line="288" w:lineRule="exact"/>
        <w:ind w:firstLine="857"/>
        <w:jc w:val="both"/>
      </w:pPr>
      <w:r>
        <w:rPr>
          <w:b/>
        </w:rPr>
        <w:t>III.</w:t>
      </w:r>
      <w:r>
        <w:tab/>
      </w:r>
      <w:r>
        <w:rPr>
          <w:b/>
        </w:rPr>
        <w:t>OLAY VE OLGULAR</w:t>
      </w:r>
    </w:p>
    <w:p w:rsidR="006B51FF" w:rsidRDefault="006B51FF">
      <w:pPr>
        <w:pStyle w:val="edf1450279197849"/>
        <w:tabs>
          <w:tab w:val="left" w:pos="1280"/>
        </w:tabs>
        <w:spacing w:after="85" w:line="288" w:lineRule="exact"/>
        <w:ind w:firstLine="857"/>
        <w:jc w:val="both"/>
      </w:pPr>
      <w:r>
        <w:t>7.</w:t>
      </w:r>
      <w:r w:rsidR="009C3E79">
        <w:t xml:space="preserve"> </w:t>
      </w:r>
      <w:r>
        <w:t>Başvuru formu ve eklerinde ifade edildiği şekliyle olaylar özetle şöyledir:</w:t>
      </w:r>
    </w:p>
    <w:p w:rsidR="006B51FF" w:rsidRDefault="006B51FF">
      <w:pPr>
        <w:pStyle w:val="edf1450279197849"/>
        <w:tabs>
          <w:tab w:val="left" w:pos="1280"/>
        </w:tabs>
        <w:spacing w:after="85" w:line="288" w:lineRule="exact"/>
        <w:ind w:firstLine="857"/>
        <w:jc w:val="both"/>
      </w:pPr>
      <w:r>
        <w:t xml:space="preserve">8. Başvurucu, Zonguldak Adliyesinde mübaşir olarak görev yapmaktadır. Başvurucu, almış olduğu lisans eğitime uygun olan Bakanlık bünyesinde bir kadroya atanmak için başvuruda bulunmuştur. Adalet Bakanlığı Personel Genel Müdürlüğünün </w:t>
      </w:r>
      <w:proofErr w:type="gramStart"/>
      <w:r>
        <w:t>22/1/2007</w:t>
      </w:r>
      <w:proofErr w:type="gramEnd"/>
      <w:r>
        <w:t xml:space="preserve"> tarihli işlemiyle başvurucunun talebi reddedilmiştir. </w:t>
      </w:r>
    </w:p>
    <w:p w:rsidR="006B51FF" w:rsidRDefault="006B51FF">
      <w:pPr>
        <w:pStyle w:val="edf1450279197849"/>
        <w:tabs>
          <w:tab w:val="left" w:pos="1260"/>
          <w:tab w:val="left" w:pos="1280"/>
        </w:tabs>
        <w:spacing w:after="85" w:line="288" w:lineRule="exact"/>
        <w:ind w:firstLine="857"/>
        <w:jc w:val="both"/>
      </w:pPr>
      <w:r>
        <w:t xml:space="preserve">9. Başvurucu ret işleminin iptali istemiyle </w:t>
      </w:r>
      <w:proofErr w:type="gramStart"/>
      <w:r>
        <w:t>16/3/2007</w:t>
      </w:r>
      <w:proofErr w:type="gramEnd"/>
      <w:r>
        <w:t xml:space="preserve"> tarihinde dava açmıştır. Ankara 13. İdare Mahkemesi </w:t>
      </w:r>
      <w:proofErr w:type="gramStart"/>
      <w:r>
        <w:t>28/3/2007</w:t>
      </w:r>
      <w:proofErr w:type="gramEnd"/>
      <w:r>
        <w:t xml:space="preserve"> tarihli kararıyla davayı yetki yönünden reddederek dosyayı, uyuşmazlığın görüm ve çözümünde yetkili olan Zonguldak İdare Mahkemesine (Mahkeme) göndermiştir.</w:t>
      </w:r>
    </w:p>
    <w:p w:rsidR="006B51FF" w:rsidRDefault="006B51FF">
      <w:pPr>
        <w:pStyle w:val="edf1450279197849"/>
        <w:tabs>
          <w:tab w:val="left" w:pos="1280"/>
        </w:tabs>
        <w:spacing w:after="91" w:line="288" w:lineRule="exact"/>
        <w:ind w:firstLine="857"/>
        <w:jc w:val="both"/>
      </w:pPr>
      <w:r>
        <w:t xml:space="preserve">10. Mahkeme </w:t>
      </w:r>
      <w:proofErr w:type="gramStart"/>
      <w:r>
        <w:t>19/10/2007</w:t>
      </w:r>
      <w:proofErr w:type="gramEnd"/>
      <w:r>
        <w:t xml:space="preserve"> tarihli kararıyla davanın reddine hükmetmiştir. Bu karar, Danıştay Beşinci Dairesinin karar düzeltme aşamasında verdiği </w:t>
      </w:r>
      <w:proofErr w:type="gramStart"/>
      <w:r>
        <w:t>18/5/2010</w:t>
      </w:r>
      <w:proofErr w:type="gramEnd"/>
      <w:r>
        <w:t xml:space="preserve"> tarihli kararla uyuşmazlığın çözümünde Ankara mahkemelerinin yetkili olduğu gerekçesine yer verilerek usul </w:t>
      </w:r>
      <w:r>
        <w:lastRenderedPageBreak/>
        <w:t>hükümleri yönünden bozulmuştur.</w:t>
      </w:r>
    </w:p>
    <w:p w:rsidR="006B51FF" w:rsidRDefault="006B51FF">
      <w:pPr>
        <w:pStyle w:val="edf1450279197849"/>
        <w:tabs>
          <w:tab w:val="left" w:pos="1280"/>
        </w:tabs>
        <w:spacing w:after="91" w:line="288" w:lineRule="exact"/>
        <w:ind w:firstLine="857"/>
        <w:jc w:val="both"/>
      </w:pPr>
      <w:r>
        <w:t xml:space="preserve">11. Mahkeme </w:t>
      </w:r>
      <w:proofErr w:type="gramStart"/>
      <w:r>
        <w:t>25/5/2011</w:t>
      </w:r>
      <w:proofErr w:type="gramEnd"/>
      <w:r>
        <w:t xml:space="preserve"> tarihli kararıyla, 6/1/1982 tarihli ve 2577 sayılı İdari Yargılama Usulü Kanunu’nun 33. maddesi uyarınca uyuşmazlığın çözümünde yetkili olduğu sonucuna vararak yetki kuralına ilişkin kısım yönünden kararında ısrar etmiştir. Esasa ilişkin olarak </w:t>
      </w:r>
      <w:proofErr w:type="gramStart"/>
      <w:r>
        <w:t>25/3/2004</w:t>
      </w:r>
      <w:proofErr w:type="gramEnd"/>
      <w:r>
        <w:t xml:space="preserve"> tarihli ve 25413 sayılı Resmî </w:t>
      </w:r>
      <w:proofErr w:type="spellStart"/>
      <w:r>
        <w:t>Gazete'de</w:t>
      </w:r>
      <w:proofErr w:type="spellEnd"/>
      <w:r>
        <w:t xml:space="preserve"> yayımlanarak yürürlüğe giren Adalet Bakanlığı Personeli Görevde Yükselme ve Unvan Değişikliği Yönetmeliği uyarınca eğitim durumuna uygun kadrolara </w:t>
      </w:r>
      <w:proofErr w:type="spellStart"/>
      <w:r>
        <w:t>atanılabilmesi</w:t>
      </w:r>
      <w:proofErr w:type="spellEnd"/>
      <w:r>
        <w:t xml:space="preserve"> için görevde yükselme eğitiminin, görevde yükselme ve unvan değişikliği sınavlarına girilerek başarılı olunmasının zorunlu olduğunu ancak başvurucunun salt radyo, televizyon ve sinema üzerine aldığı lisans eğitimini temel alarak talepte bulunduğunu tespit etmiştir. Sonuç olarak almış olduğu eğitime uygun bir kadroya atanabilmek için gerekli şartları yerine getirmemiş olan başvurucunun talebinin reddine dair işlemde hukuka aykırılık bulunmadığı gerekçesine yer vermek suretiyle davayı reddetmiştir. </w:t>
      </w:r>
    </w:p>
    <w:p w:rsidR="006B51FF" w:rsidRDefault="006B51FF">
      <w:pPr>
        <w:pStyle w:val="edf1450279197849"/>
        <w:tabs>
          <w:tab w:val="left" w:pos="1280"/>
        </w:tabs>
        <w:spacing w:after="91" w:line="288" w:lineRule="exact"/>
        <w:ind w:firstLine="857"/>
        <w:jc w:val="both"/>
        <w:rPr>
          <w:b/>
        </w:rPr>
      </w:pPr>
      <w:r>
        <w:t xml:space="preserve">12. </w:t>
      </w:r>
      <w:r>
        <w:tab/>
        <w:t xml:space="preserve">Söz konusu karar, yetki kuralına dair verilen ısrar </w:t>
      </w:r>
      <w:proofErr w:type="spellStart"/>
      <w:r>
        <w:t>hükmüyönünden</w:t>
      </w:r>
      <w:proofErr w:type="spellEnd"/>
      <w:r>
        <w:t xml:space="preserve"> Danıştay İdari Dava Daireleri Kurulunun </w:t>
      </w:r>
      <w:proofErr w:type="gramStart"/>
      <w:r>
        <w:t>26/11/2012</w:t>
      </w:r>
      <w:proofErr w:type="gramEnd"/>
      <w:r>
        <w:t xml:space="preserve"> tarihli kararıyla onanmıştır. Dosya aynı karar ile esası yönünden inceleme yapılması için Danıştay Beşinci Dairesine gönderilmiştir. Daire </w:t>
      </w:r>
      <w:proofErr w:type="gramStart"/>
      <w:r>
        <w:t>26/6/2013</w:t>
      </w:r>
      <w:proofErr w:type="gramEnd"/>
      <w:r>
        <w:t xml:space="preserve"> tarihli kararıyla Mahkemenin ret hükmünü onamış ve onama kararına yönelik karar düzeltme istemi de aynı Dairenin 11/12/2013 tarihli kararıyla reddedilmiştir.</w:t>
      </w:r>
    </w:p>
    <w:p w:rsidR="006B51FF" w:rsidRDefault="006B51FF">
      <w:pPr>
        <w:pStyle w:val="edf1450279197849"/>
        <w:tabs>
          <w:tab w:val="left" w:pos="1280"/>
        </w:tabs>
        <w:spacing w:after="91" w:line="288" w:lineRule="exact"/>
        <w:ind w:firstLine="857"/>
        <w:jc w:val="both"/>
      </w:pPr>
      <w:r>
        <w:rPr>
          <w:b/>
        </w:rPr>
        <w:t>IV.</w:t>
      </w:r>
      <w:r>
        <w:tab/>
      </w:r>
      <w:r>
        <w:rPr>
          <w:b/>
        </w:rPr>
        <w:t>İNCELEME VE GEREKÇE</w:t>
      </w:r>
    </w:p>
    <w:p w:rsidR="006B51FF" w:rsidRDefault="006B51FF">
      <w:pPr>
        <w:pStyle w:val="edf1450279197849"/>
        <w:tabs>
          <w:tab w:val="left" w:pos="1280"/>
        </w:tabs>
        <w:spacing w:after="91" w:line="288" w:lineRule="exact"/>
        <w:ind w:firstLine="857"/>
        <w:jc w:val="both"/>
      </w:pPr>
      <w:r>
        <w:t>13.</w:t>
      </w:r>
      <w:r>
        <w:tab/>
        <w:t xml:space="preserve">Mahkemenin </w:t>
      </w:r>
      <w:proofErr w:type="gramStart"/>
      <w:r>
        <w:t>19/7/2017</w:t>
      </w:r>
      <w:proofErr w:type="gramEnd"/>
      <w:r>
        <w:t xml:space="preserve"> tarihinde yapmış olduğu toplantıda başvuru incelenip gereği düşünüldü:</w:t>
      </w:r>
    </w:p>
    <w:p w:rsidR="006B51FF" w:rsidRDefault="006B51FF">
      <w:pPr>
        <w:pStyle w:val="edf1450279197849"/>
        <w:tabs>
          <w:tab w:val="left" w:pos="1280"/>
        </w:tabs>
        <w:spacing w:after="91" w:line="288" w:lineRule="exact"/>
        <w:ind w:firstLine="857"/>
        <w:jc w:val="both"/>
        <w:rPr>
          <w:b/>
        </w:rPr>
      </w:pPr>
      <w:r>
        <w:t>14.</w:t>
      </w:r>
      <w:r>
        <w:tab/>
        <w:t>Başvurucu, makul sürede yargılanma hakkının ihlal edildiğini ileri sürmüştür.</w:t>
      </w:r>
    </w:p>
    <w:p w:rsidR="006B51FF" w:rsidRDefault="006B51FF">
      <w:pPr>
        <w:pStyle w:val="edf1450279197849"/>
        <w:tabs>
          <w:tab w:val="left" w:pos="1280"/>
        </w:tabs>
        <w:spacing w:after="91" w:line="288" w:lineRule="exact"/>
        <w:ind w:firstLine="857"/>
        <w:jc w:val="both"/>
      </w:pPr>
      <w:r>
        <w:rPr>
          <w:b/>
        </w:rPr>
        <w:t>A.  Kabul Edilebilirlik Yönünden</w:t>
      </w:r>
    </w:p>
    <w:p w:rsidR="006B51FF" w:rsidRDefault="006B51FF">
      <w:pPr>
        <w:pStyle w:val="edf1450279197849"/>
        <w:tabs>
          <w:tab w:val="left" w:pos="1280"/>
        </w:tabs>
        <w:spacing w:after="91" w:line="288" w:lineRule="exact"/>
        <w:ind w:firstLine="857"/>
        <w:jc w:val="both"/>
        <w:rPr>
          <w:b/>
        </w:rPr>
      </w:pPr>
      <w:r>
        <w:t>15.</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6B51FF" w:rsidRDefault="006B51FF">
      <w:pPr>
        <w:pStyle w:val="edf1450279197849"/>
        <w:tabs>
          <w:tab w:val="left" w:pos="1280"/>
        </w:tabs>
        <w:spacing w:after="91" w:line="288" w:lineRule="exact"/>
        <w:ind w:firstLine="857"/>
        <w:jc w:val="both"/>
      </w:pPr>
      <w:r>
        <w:rPr>
          <w:b/>
        </w:rPr>
        <w:t>B.</w:t>
      </w:r>
      <w:r>
        <w:tab/>
      </w:r>
      <w:r>
        <w:rPr>
          <w:b/>
        </w:rPr>
        <w:t>Esas Yönünden</w:t>
      </w:r>
    </w:p>
    <w:p w:rsidR="006B51FF" w:rsidRDefault="006B51FF">
      <w:pPr>
        <w:pStyle w:val="edf1450279197849"/>
        <w:tabs>
          <w:tab w:val="left" w:pos="1280"/>
        </w:tabs>
        <w:spacing w:after="91" w:line="288" w:lineRule="exact"/>
        <w:ind w:firstLine="857"/>
        <w:jc w:val="both"/>
      </w:pPr>
      <w:r>
        <w:t>16.</w:t>
      </w:r>
      <w:r>
        <w:tab/>
        <w:t>Medeni hak ve yükümlülüklerle ilgili uyuşmazlıklara ilişkin idari yargılamanın süresi tespit edilirken sürenin başlangıç tarihi olarak davanın ikame edildiği tarih; sürenin sona erdiği tarih olarak -çoğu zaman icra aşamasını da kapsayacak şekilde- yargılamanın sona erdiği, yargılaması devam eden davalar yönünden ise Anayasa Mahkemesinin makul sürede yargılanma hakkının ihlal edildiğine ilişkin şikâyetle ilgili kararını verdiği tarih esas alınır (</w:t>
      </w:r>
      <w:r>
        <w:rPr>
          <w:i/>
          <w:iCs/>
        </w:rPr>
        <w:t>Selahattin Akyıl</w:t>
      </w:r>
      <w:r>
        <w:t xml:space="preserve">, B. No: 2012/1198, </w:t>
      </w:r>
      <w:proofErr w:type="gramStart"/>
      <w:r>
        <w:t>7/11/2013</w:t>
      </w:r>
      <w:proofErr w:type="gramEnd"/>
      <w:r>
        <w:t>, §§ 45, 47).</w:t>
      </w:r>
    </w:p>
    <w:p w:rsidR="006B51FF" w:rsidRDefault="006B51FF">
      <w:pPr>
        <w:pStyle w:val="edf1450279197849"/>
        <w:tabs>
          <w:tab w:val="left" w:pos="1280"/>
        </w:tabs>
        <w:spacing w:after="91" w:line="288" w:lineRule="exact"/>
        <w:ind w:firstLine="857"/>
        <w:jc w:val="both"/>
      </w:pPr>
      <w:r>
        <w:t>17.</w:t>
      </w:r>
      <w:r>
        <w:tab/>
        <w:t>Medeni hak ve yükümlülüklerle ilgili uyuşmazlıklara ilişkin idari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Selahattin Akyıl</w:t>
      </w:r>
      <w:r>
        <w:t>, § 41).</w:t>
      </w:r>
    </w:p>
    <w:p w:rsidR="006B51FF" w:rsidRDefault="006B51FF">
      <w:pPr>
        <w:pStyle w:val="edf1450279197849"/>
        <w:tabs>
          <w:tab w:val="left" w:pos="1280"/>
        </w:tabs>
        <w:spacing w:after="91" w:line="288" w:lineRule="exact"/>
        <w:ind w:firstLine="857"/>
        <w:jc w:val="both"/>
      </w:pPr>
      <w:r>
        <w:t>18.</w:t>
      </w:r>
      <w:r>
        <w:tab/>
        <w:t xml:space="preserve">Anılan ilkeler ve Anayasa Mahkemesinin benzer başvurularda verdiği kararlar dikkate alındığında somut olayda yaklaşık 6 yıl 9 aylık yargılama süresinin makul </w:t>
      </w:r>
      <w:proofErr w:type="spellStart"/>
      <w:r>
        <w:t>olmadığısonucuna</w:t>
      </w:r>
      <w:proofErr w:type="spellEnd"/>
      <w:r>
        <w:t xml:space="preserve"> varmak gerekir.</w:t>
      </w:r>
    </w:p>
    <w:p w:rsidR="006B51FF" w:rsidRDefault="006B51FF">
      <w:pPr>
        <w:pStyle w:val="edf1450279197849"/>
        <w:tabs>
          <w:tab w:val="left" w:pos="1280"/>
        </w:tabs>
        <w:spacing w:after="91" w:line="288" w:lineRule="exact"/>
        <w:ind w:firstLine="857"/>
        <w:jc w:val="both"/>
        <w:rPr>
          <w:b/>
        </w:rPr>
      </w:pPr>
      <w:r>
        <w:t>19.</w:t>
      </w:r>
      <w:r>
        <w:tab/>
        <w:t xml:space="preserve">Açıklanan gerekçelerle Anayasa’nın 36. maddesinde güvence altına alınan makul sürede yargılanma hakkının ihlal edildiğine karar verilmesi gerekir. </w:t>
      </w:r>
    </w:p>
    <w:p w:rsidR="006B51FF" w:rsidRDefault="006B51FF">
      <w:pPr>
        <w:pStyle w:val="edf1450279197849"/>
        <w:tabs>
          <w:tab w:val="left" w:pos="1280"/>
        </w:tabs>
        <w:spacing w:after="91" w:line="288" w:lineRule="exact"/>
        <w:ind w:firstLine="857"/>
        <w:jc w:val="both"/>
      </w:pPr>
      <w:r>
        <w:rPr>
          <w:b/>
        </w:rPr>
        <w:t>C.</w:t>
      </w:r>
      <w:r>
        <w:tab/>
      </w:r>
      <w:r>
        <w:rPr>
          <w:b/>
        </w:rPr>
        <w:t>6216 Sayılı Kanun'un 50. Maddesi Yönünden</w:t>
      </w:r>
    </w:p>
    <w:p w:rsidR="006B51FF" w:rsidRDefault="006B51FF">
      <w:pPr>
        <w:pStyle w:val="edf1450279197849"/>
        <w:tabs>
          <w:tab w:val="left" w:pos="1280"/>
        </w:tabs>
        <w:spacing w:after="91" w:line="288" w:lineRule="exact"/>
        <w:ind w:firstLine="857"/>
        <w:jc w:val="both"/>
        <w:rPr>
          <w:i/>
          <w:iCs/>
          <w:sz w:val="22"/>
        </w:rPr>
      </w:pPr>
      <w:r>
        <w:t xml:space="preserve">20. </w:t>
      </w:r>
      <w:r>
        <w:tab/>
      </w:r>
      <w:proofErr w:type="gramStart"/>
      <w:r>
        <w:t>30/3/2011</w:t>
      </w:r>
      <w:proofErr w:type="gramEnd"/>
      <w:r>
        <w:t xml:space="preserve"> tarihli ve 6216 sayılı Anayasa Mahkemesinin Kuruluşu ve Yargılama Usulleri Hakkında Kanun’un 50. maddesinin (1) numaralı fıkrası şöyledir:</w:t>
      </w:r>
    </w:p>
    <w:p w:rsidR="006B51FF" w:rsidRDefault="006B51FF">
      <w:pPr>
        <w:pStyle w:val="edf1450279197849"/>
        <w:tabs>
          <w:tab w:val="left" w:pos="1280"/>
        </w:tabs>
        <w:spacing w:after="100" w:line="288" w:lineRule="exact"/>
        <w:ind w:left="853" w:firstLine="412"/>
        <w:jc w:val="both"/>
      </w:pPr>
      <w:r>
        <w:rPr>
          <w:i/>
          <w:iCs/>
          <w:sz w:val="22"/>
        </w:rPr>
        <w:t xml:space="preserve">“Esas inceleme sonunda, başvurucunun hakkının ihlal edildiğine ya da edilmediğine </w:t>
      </w:r>
      <w:r>
        <w:rPr>
          <w:i/>
          <w:iCs/>
          <w:sz w:val="22"/>
        </w:rPr>
        <w:lastRenderedPageBreak/>
        <w:t>karar verilir. İhlal kararı verilmesi hâlinde ihlalin ve sonuçlarının ortadan kaldırılması için yapılması gerekenlere hükmedilir…”</w:t>
      </w:r>
    </w:p>
    <w:p w:rsidR="006B51FF" w:rsidRDefault="006B51FF">
      <w:pPr>
        <w:pStyle w:val="edf1450279197849"/>
        <w:tabs>
          <w:tab w:val="left" w:pos="1280"/>
        </w:tabs>
        <w:spacing w:after="100" w:line="288" w:lineRule="exact"/>
        <w:ind w:firstLine="857"/>
        <w:jc w:val="both"/>
      </w:pPr>
      <w:r>
        <w:t xml:space="preserve">21. Başvurucu, tazminat talebinde bulunmamıştır. </w:t>
      </w:r>
    </w:p>
    <w:p w:rsidR="006B51FF" w:rsidRDefault="006B51FF">
      <w:pPr>
        <w:pStyle w:val="edf1450279197849"/>
        <w:tabs>
          <w:tab w:val="left" w:pos="1280"/>
        </w:tabs>
        <w:spacing w:after="100" w:line="288" w:lineRule="exact"/>
        <w:ind w:firstLine="857"/>
        <w:jc w:val="both"/>
      </w:pPr>
      <w:r>
        <w:t>22.</w:t>
      </w:r>
      <w:r>
        <w:tab/>
        <w:t>Somut olayda makul sürede yargılanma hakkının ihlal edildiği sonucuna varılmıştır.</w:t>
      </w:r>
    </w:p>
    <w:p w:rsidR="006B51FF" w:rsidRDefault="006B51FF">
      <w:pPr>
        <w:pStyle w:val="edf1450279197849"/>
        <w:tabs>
          <w:tab w:val="left" w:pos="1280"/>
        </w:tabs>
        <w:spacing w:after="100" w:line="288" w:lineRule="exact"/>
        <w:ind w:firstLine="857"/>
        <w:jc w:val="both"/>
      </w:pPr>
      <w:r>
        <w:t xml:space="preserve">23. Başvurucu tazminat talebinde bulunmamış olduğundan ihlalin tespiti ile yetinilmesi gerekir. </w:t>
      </w:r>
    </w:p>
    <w:p w:rsidR="006B51FF" w:rsidRDefault="006B51FF">
      <w:pPr>
        <w:pStyle w:val="edf1450279197849"/>
        <w:tabs>
          <w:tab w:val="left" w:pos="1280"/>
        </w:tabs>
        <w:spacing w:after="100" w:line="288" w:lineRule="exact"/>
        <w:ind w:firstLine="857"/>
        <w:jc w:val="both"/>
        <w:rPr>
          <w:b/>
        </w:rPr>
      </w:pPr>
      <w:r>
        <w:t>24. Dosyadaki belgelerden tespit edilen 206,10 TL harçtan oluşan yargılama giderinin başvurucuya ödenmesine karar verilmesi gerekir.</w:t>
      </w:r>
    </w:p>
    <w:p w:rsidR="006B51FF" w:rsidRDefault="006B51FF">
      <w:pPr>
        <w:pStyle w:val="edf1450279197849"/>
        <w:tabs>
          <w:tab w:val="left" w:pos="1280"/>
        </w:tabs>
        <w:spacing w:after="100" w:line="288" w:lineRule="exact"/>
        <w:ind w:firstLine="857"/>
        <w:jc w:val="both"/>
      </w:pPr>
      <w:r>
        <w:rPr>
          <w:b/>
        </w:rPr>
        <w:t>V.</w:t>
      </w:r>
      <w:r>
        <w:tab/>
      </w:r>
      <w:r>
        <w:rPr>
          <w:b/>
        </w:rPr>
        <w:t>HÜKÜM</w:t>
      </w:r>
    </w:p>
    <w:p w:rsidR="006B51FF" w:rsidRDefault="006B51FF">
      <w:pPr>
        <w:pStyle w:val="edf1450279197849"/>
        <w:tabs>
          <w:tab w:val="left" w:pos="1280"/>
        </w:tabs>
        <w:spacing w:after="100" w:line="288" w:lineRule="exact"/>
        <w:ind w:firstLine="857"/>
        <w:jc w:val="both"/>
      </w:pPr>
      <w:r>
        <w:t>Açıklanan gerekçelerle;</w:t>
      </w:r>
    </w:p>
    <w:p w:rsidR="006B51FF" w:rsidRDefault="006B51FF">
      <w:pPr>
        <w:pStyle w:val="edf1450279197849"/>
        <w:tabs>
          <w:tab w:val="left" w:pos="1280"/>
        </w:tabs>
        <w:spacing w:after="100" w:line="288" w:lineRule="exact"/>
        <w:ind w:firstLine="857"/>
        <w:jc w:val="both"/>
      </w:pPr>
      <w:r>
        <w:t>A.</w:t>
      </w:r>
      <w:r w:rsidR="009C3E79">
        <w:t xml:space="preserve"> </w:t>
      </w:r>
      <w:r>
        <w:t>Makul sürede yargılanma hakkının ihlal edildiğine ilişkin iddianın KABUL EDİLEBİLİR OLDUĞUNA,</w:t>
      </w:r>
    </w:p>
    <w:p w:rsidR="006B51FF" w:rsidRDefault="006B51FF">
      <w:pPr>
        <w:pStyle w:val="edf1450279197849"/>
        <w:tabs>
          <w:tab w:val="left" w:pos="1280"/>
        </w:tabs>
        <w:spacing w:after="100" w:line="288" w:lineRule="exact"/>
        <w:ind w:firstLine="857"/>
        <w:jc w:val="both"/>
      </w:pPr>
      <w:r>
        <w:t>B.</w:t>
      </w:r>
      <w:r>
        <w:tab/>
        <w:t>Anayasa’nın 36. maddesinde güvence altına alınan makul sürede yargılanma hakkının İHLAL EDİLDİĞİNE,</w:t>
      </w:r>
    </w:p>
    <w:p w:rsidR="006B51FF" w:rsidRDefault="006B51FF">
      <w:pPr>
        <w:pStyle w:val="edf1450279197849"/>
        <w:tabs>
          <w:tab w:val="left" w:pos="1280"/>
        </w:tabs>
        <w:spacing w:after="100" w:line="288" w:lineRule="exact"/>
        <w:ind w:firstLine="857"/>
        <w:jc w:val="both"/>
      </w:pPr>
      <w:r>
        <w:t>C.</w:t>
      </w:r>
      <w:r>
        <w:tab/>
        <w:t>206,10 TL harçtan oluşan yargılama giderinin BAŞVURUCUYA ÖDENMESİNE,</w:t>
      </w:r>
    </w:p>
    <w:p w:rsidR="006B51FF" w:rsidRDefault="006B51FF">
      <w:pPr>
        <w:pStyle w:val="edf1450279197849"/>
        <w:tabs>
          <w:tab w:val="left" w:pos="1280"/>
        </w:tabs>
        <w:spacing w:after="100" w:line="288" w:lineRule="exact"/>
        <w:ind w:firstLine="857"/>
        <w:jc w:val="both"/>
      </w:pPr>
      <w:r>
        <w:t>D.</w:t>
      </w:r>
      <w:r>
        <w:tab/>
        <w:t>Ödemenin,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6B51FF" w:rsidRDefault="006B51FF">
      <w:pPr>
        <w:pStyle w:val="edf1450279197849"/>
        <w:tabs>
          <w:tab w:val="left" w:pos="1280"/>
        </w:tabs>
        <w:spacing w:after="100" w:line="288" w:lineRule="exact"/>
        <w:ind w:firstLine="857"/>
        <w:jc w:val="both"/>
      </w:pPr>
      <w:r>
        <w:t>E.</w:t>
      </w:r>
      <w:r>
        <w:tab/>
        <w:t>Kararın bir örneğinin Zonguldak İdare Mahkemesine (E.2011/850, K.2011/723) GÖNDERİLMESİNE,</w:t>
      </w:r>
    </w:p>
    <w:p w:rsidR="009C3E79" w:rsidRDefault="006B51FF" w:rsidP="009C3E79">
      <w:pPr>
        <w:pStyle w:val="edf1450279197849"/>
        <w:tabs>
          <w:tab w:val="left" w:pos="1280"/>
        </w:tabs>
        <w:spacing w:after="100" w:line="288" w:lineRule="exact"/>
        <w:ind w:firstLine="857"/>
        <w:jc w:val="both"/>
      </w:pPr>
      <w:r>
        <w:t>F.</w:t>
      </w:r>
      <w:r>
        <w:tab/>
        <w:t>Kararın bir örneğinin Adalet Bakanlığına GÖNDERİLMESİNE 19/7/2017 tarihinde OYBİRLİĞİYLE karar verildi.</w:t>
      </w:r>
      <w:bookmarkStart w:id="0" w:name="_GoBack"/>
      <w:bookmarkEnd w:id="0"/>
    </w:p>
    <w:p w:rsidR="006B51FF" w:rsidRDefault="006B51FF">
      <w:pPr>
        <w:pStyle w:val="edf1393440552765"/>
        <w:spacing w:line="288" w:lineRule="exact"/>
        <w:jc w:val="both"/>
      </w:pPr>
      <w:r>
        <w:t xml:space="preserve"> </w:t>
      </w:r>
    </w:p>
    <w:sectPr w:rsidR="006B51FF" w:rsidSect="009C3E7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3B3D" w:rsidRDefault="00F23B3D">
      <w:r>
        <w:separator/>
      </w:r>
    </w:p>
  </w:endnote>
  <w:endnote w:type="continuationSeparator" w:id="0">
    <w:p w:rsidR="00F23B3D" w:rsidRDefault="00F23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51FF" w:rsidRDefault="006B51F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9C3E79">
      <w:rPr>
        <w:noProof/>
        <w:color w:val="000000"/>
        <w:sz w:val="22"/>
      </w:rPr>
      <w:t>3</w:t>
    </w:r>
    <w:r>
      <w:rPr>
        <w:color w:val="000000"/>
        <w:sz w:val="22"/>
      </w:rPr>
      <w:fldChar w:fldCharType="end"/>
    </w:r>
  </w:p>
  <w:p w:rsidR="006B51FF" w:rsidRDefault="006B51FF">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3B3D" w:rsidRDefault="00F23B3D">
      <w:r>
        <w:separator/>
      </w:r>
    </w:p>
  </w:footnote>
  <w:footnote w:type="continuationSeparator" w:id="0">
    <w:p w:rsidR="00F23B3D" w:rsidRDefault="00F23B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51FF" w:rsidRDefault="006B51FF" w:rsidP="009C3E79">
    <w:pPr>
      <w:pStyle w:val="stbilgi"/>
      <w:tabs>
        <w:tab w:val="left" w:pos="2040"/>
      </w:tabs>
      <w:spacing w:line="288" w:lineRule="exact"/>
    </w:pPr>
    <w:r>
      <w:t>Başvuru Numarası</w:t>
    </w:r>
    <w:r w:rsidR="009C3E79">
      <w:tab/>
    </w:r>
    <w:r>
      <w:t>: 2014/1569</w:t>
    </w:r>
  </w:p>
  <w:p w:rsidR="006B51FF" w:rsidRDefault="006B51FF">
    <w:pPr>
      <w:pStyle w:val="stbilgi"/>
      <w:tabs>
        <w:tab w:val="left" w:pos="2040"/>
      </w:tabs>
      <w:spacing w:line="288" w:lineRule="exact"/>
    </w:pPr>
    <w:r>
      <w:t>Karar Tarihi</w:t>
    </w:r>
    <w:r>
      <w:tab/>
      <w:t xml:space="preserve">: </w:t>
    </w:r>
    <w:proofErr w:type="gramStart"/>
    <w:r>
      <w:t>19/7/2017</w:t>
    </w:r>
    <w:proofErr w:type="gramEnd"/>
  </w:p>
  <w:p w:rsidR="009C3E79" w:rsidRDefault="009C3E79">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C76"/>
    <w:rsid w:val="00137DCD"/>
    <w:rsid w:val="00600C76"/>
    <w:rsid w:val="006B51FF"/>
    <w:rsid w:val="009C3E79"/>
    <w:rsid w:val="00F23B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D4FE60BA-B15B-4104-82DF-35E18F1EB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edf1450279197849">
    <w:name w:val="edf_1450279197849"/>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edf1450278888505">
    <w:name w:val="edf_1450278888505"/>
    <w:pPr>
      <w:widowControl w:val="0"/>
      <w:suppressAutoHyphens/>
    </w:pPr>
    <w:rPr>
      <w:rFonts w:eastAsia="Andale Sans UI" w:cs="Tahoma"/>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06400167134">
    <w:name w:val="edf_1306400167134"/>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1031</Words>
  <Characters>5881</Characters>
  <Application>Microsoft Office Word</Application>
  <DocSecurity>0</DocSecurity>
  <Lines>49</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6899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2019-07-04T11:55:00Z</dcterms:created>
  <dcterms:modified xsi:type="dcterms:W3CDTF">2019-09-02T10:11:00Z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