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612822" w:rsidRDefault="00612822"/>
    <w:p w:rsidR="00612822" w:rsidRDefault="00612822">
      <w:r>
        <w:tab/>
      </w:r>
      <w:r>
        <w:tab/>
      </w:r>
    </w:p>
    <w:p w:rsidR="00612822" w:rsidRDefault="00612822"/>
    <w:p w:rsidR="00612822" w:rsidRDefault="00612822"/>
    <w:p w:rsidR="00612822" w:rsidRDefault="00612822"/>
    <w:p w:rsidR="00612822" w:rsidRDefault="00612822"/>
    <w:p w:rsidR="00612822" w:rsidRDefault="00612822">
      <w:pPr>
        <w:spacing w:after="100" w:line="288" w:lineRule="exact"/>
        <w:jc w:val="center"/>
      </w:pPr>
    </w:p>
    <w:p w:rsidR="00612822" w:rsidRDefault="00612822"/>
    <w:p w:rsidR="00612822" w:rsidRDefault="00612822"/>
    <w:p w:rsidR="00612822" w:rsidRDefault="00612822"/>
    <w:p w:rsidR="00612822" w:rsidRDefault="00612822">
      <w:pPr>
        <w:spacing w:line="288" w:lineRule="exact"/>
        <w:jc w:val="center"/>
      </w:pPr>
      <w:r>
        <w:rPr>
          <w:b/>
          <w:sz w:val="28"/>
        </w:rPr>
        <w:t>TÜRKİYE CUMHURİYETİ</w:t>
      </w:r>
    </w:p>
    <w:p w:rsidR="00612822" w:rsidRDefault="00612822"/>
    <w:p w:rsidR="00612822" w:rsidRDefault="00612822">
      <w:pPr>
        <w:spacing w:line="288" w:lineRule="exact"/>
        <w:jc w:val="center"/>
      </w:pPr>
      <w:r>
        <w:rPr>
          <w:b/>
          <w:sz w:val="32"/>
        </w:rPr>
        <w:t>ANAYASA MAHKEMESİ</w:t>
      </w:r>
    </w:p>
    <w:p w:rsidR="00612822" w:rsidRDefault="00612822"/>
    <w:p w:rsidR="00612822" w:rsidRDefault="00612822"/>
    <w:p w:rsidR="00612822" w:rsidRDefault="00612822"/>
    <w:p w:rsidR="00612822" w:rsidRDefault="00612822"/>
    <w:p w:rsidR="00612822" w:rsidRDefault="00612822">
      <w:pPr>
        <w:spacing w:line="288" w:lineRule="exact"/>
        <w:jc w:val="center"/>
      </w:pPr>
      <w:r>
        <w:rPr>
          <w:b/>
        </w:rPr>
        <w:t>İKİNCİ BÖLÜM</w:t>
      </w:r>
    </w:p>
    <w:p w:rsidR="00612822" w:rsidRDefault="00612822"/>
    <w:p w:rsidR="00612822" w:rsidRDefault="00612822"/>
    <w:p w:rsidR="00612822" w:rsidRDefault="00612822"/>
    <w:p w:rsidR="00612822" w:rsidRDefault="00612822">
      <w:pPr>
        <w:spacing w:line="288" w:lineRule="exact"/>
        <w:jc w:val="center"/>
      </w:pPr>
      <w:r>
        <w:rPr>
          <w:b/>
        </w:rPr>
        <w:t>KARAR</w:t>
      </w:r>
    </w:p>
    <w:p w:rsidR="00612822" w:rsidRDefault="00612822">
      <w:pPr>
        <w:spacing w:line="288" w:lineRule="exact"/>
        <w:jc w:val="center"/>
      </w:pPr>
    </w:p>
    <w:p w:rsidR="00612822" w:rsidRDefault="00612822">
      <w:pPr>
        <w:spacing w:line="288" w:lineRule="exact"/>
        <w:jc w:val="center"/>
      </w:pPr>
    </w:p>
    <w:p w:rsidR="00612822" w:rsidRDefault="00612822">
      <w:pPr>
        <w:spacing w:line="288" w:lineRule="exact"/>
        <w:jc w:val="center"/>
      </w:pPr>
    </w:p>
    <w:p w:rsidR="00612822" w:rsidRDefault="00612822">
      <w:pPr>
        <w:spacing w:line="288" w:lineRule="exact"/>
        <w:jc w:val="center"/>
      </w:pPr>
      <w:r>
        <w:rPr>
          <w:b/>
        </w:rPr>
        <w:t>PİROZE ARSLAN BAŞVURUSU</w:t>
      </w:r>
    </w:p>
    <w:p w:rsidR="00612822" w:rsidRDefault="00612822">
      <w:pPr>
        <w:spacing w:line="288" w:lineRule="exact"/>
        <w:jc w:val="center"/>
      </w:pPr>
    </w:p>
    <w:p w:rsidR="00612822" w:rsidRDefault="00612822">
      <w:pPr>
        <w:spacing w:line="288" w:lineRule="exact"/>
        <w:jc w:val="center"/>
      </w:pPr>
      <w:r>
        <w:t>(Başvuru Numarası: 2014/16234)</w:t>
      </w:r>
    </w:p>
    <w:p w:rsidR="00612822" w:rsidRDefault="00612822">
      <w:pPr>
        <w:spacing w:line="288" w:lineRule="exact"/>
        <w:jc w:val="center"/>
      </w:pPr>
    </w:p>
    <w:p w:rsidR="00612822" w:rsidRDefault="00612822">
      <w:pPr>
        <w:spacing w:line="288" w:lineRule="exact"/>
        <w:jc w:val="center"/>
      </w:pPr>
    </w:p>
    <w:p w:rsidR="00612822" w:rsidRDefault="00612822"/>
    <w:p w:rsidR="00DD45F6" w:rsidRDefault="00612822">
      <w:pPr>
        <w:spacing w:line="288" w:lineRule="exact"/>
        <w:jc w:val="center"/>
        <w:sectPr w:rsidR="00DD45F6" w:rsidSect="00DD45F6">
          <w:headerReference w:type="default" r:id="rId6"/>
          <w:footerReference w:type="default" r:id="rId7"/>
          <w:pgSz w:w="11906" w:h="16838"/>
          <w:pgMar w:top="976" w:right="1417" w:bottom="941" w:left="1417" w:header="400" w:footer="400" w:gutter="0"/>
          <w:cols w:space="708"/>
          <w:titlePg/>
          <w:docGrid w:linePitch="326"/>
        </w:sectPr>
      </w:pPr>
      <w:r>
        <w:t>Karar Tarihi: 21/12/2016</w:t>
      </w:r>
    </w:p>
    <w:p w:rsidR="00612822" w:rsidRDefault="00612822">
      <w:pPr>
        <w:spacing w:line="288" w:lineRule="exact"/>
        <w:jc w:val="center"/>
      </w:pPr>
    </w:p>
    <w:p w:rsidR="00612822" w:rsidRDefault="00612822">
      <w:pPr>
        <w:spacing w:line="288" w:lineRule="exact"/>
        <w:jc w:val="center"/>
      </w:pPr>
      <w:r>
        <w:rPr>
          <w:b/>
        </w:rPr>
        <w:t>İKİNCİ BÖLÜM</w:t>
      </w:r>
    </w:p>
    <w:p w:rsidR="00612822" w:rsidRDefault="00612822">
      <w:pPr>
        <w:spacing w:line="288" w:lineRule="exact"/>
        <w:jc w:val="center"/>
      </w:pPr>
    </w:p>
    <w:p w:rsidR="00612822" w:rsidRDefault="00612822">
      <w:pPr>
        <w:spacing w:line="288" w:lineRule="exact"/>
        <w:jc w:val="center"/>
      </w:pPr>
    </w:p>
    <w:p w:rsidR="00612822" w:rsidRDefault="00612822">
      <w:pPr>
        <w:spacing w:line="288" w:lineRule="exact"/>
        <w:jc w:val="center"/>
      </w:pPr>
      <w:r>
        <w:rPr>
          <w:b/>
        </w:rPr>
        <w:t>KARAR</w:t>
      </w:r>
    </w:p>
    <w:p w:rsidR="00612822" w:rsidRDefault="00612822">
      <w:pPr>
        <w:spacing w:line="288" w:lineRule="exact"/>
        <w:ind w:firstLine="829"/>
      </w:pPr>
    </w:p>
    <w:p w:rsidR="00612822" w:rsidRDefault="00612822">
      <w:pPr>
        <w:spacing w:line="288" w:lineRule="exact"/>
        <w:ind w:firstLine="829"/>
      </w:pPr>
    </w:p>
    <w:p w:rsidR="00612822" w:rsidRDefault="00612822">
      <w:pPr>
        <w:spacing w:line="288" w:lineRule="exact"/>
        <w:ind w:firstLine="829"/>
      </w:pPr>
    </w:p>
    <w:p w:rsidR="00612822" w:rsidRDefault="00612822">
      <w:pPr>
        <w:pStyle w:val="edf1393440552765"/>
        <w:tabs>
          <w:tab w:val="left" w:pos="2880"/>
          <w:tab w:val="left" w:pos="3100"/>
        </w:tabs>
        <w:spacing w:after="100" w:line="288" w:lineRule="exact"/>
        <w:ind w:firstLine="857"/>
        <w:jc w:val="both"/>
        <w:rPr>
          <w:b/>
        </w:rPr>
      </w:pPr>
      <w:r>
        <w:rPr>
          <w:b/>
        </w:rPr>
        <w:t>Başkan</w:t>
      </w:r>
      <w:r>
        <w:tab/>
      </w:r>
      <w:r>
        <w:rPr>
          <w:b/>
        </w:rPr>
        <w:t>:</w:t>
      </w:r>
      <w:r>
        <w:tab/>
        <w:t>Engin YILDIRIM</w:t>
      </w:r>
    </w:p>
    <w:p w:rsidR="00612822" w:rsidRDefault="00612822">
      <w:pPr>
        <w:pStyle w:val="edf1393440552765"/>
        <w:tabs>
          <w:tab w:val="left" w:pos="2880"/>
          <w:tab w:val="left" w:pos="3100"/>
        </w:tabs>
        <w:spacing w:after="100" w:line="288" w:lineRule="exact"/>
        <w:ind w:firstLine="857"/>
        <w:jc w:val="both"/>
      </w:pPr>
      <w:r>
        <w:rPr>
          <w:b/>
        </w:rPr>
        <w:t>Üyeler</w:t>
      </w:r>
      <w:r>
        <w:tab/>
      </w:r>
      <w:r>
        <w:rPr>
          <w:b/>
        </w:rPr>
        <w:t>:</w:t>
      </w:r>
      <w:r>
        <w:tab/>
        <w:t>Osman Alifeyyaz PAKSÜT</w:t>
      </w:r>
    </w:p>
    <w:p w:rsidR="00612822" w:rsidRDefault="00612822">
      <w:pPr>
        <w:pStyle w:val="edf1393440552765"/>
        <w:tabs>
          <w:tab w:val="left" w:pos="2880"/>
          <w:tab w:val="left" w:pos="3100"/>
        </w:tabs>
        <w:spacing w:after="100" w:line="288" w:lineRule="exact"/>
        <w:ind w:firstLine="857"/>
        <w:jc w:val="both"/>
      </w:pPr>
      <w:r>
        <w:tab/>
      </w:r>
      <w:r>
        <w:tab/>
        <w:t>Recep KÖMÜRCÜ</w:t>
      </w:r>
    </w:p>
    <w:p w:rsidR="00612822" w:rsidRDefault="00612822">
      <w:pPr>
        <w:pStyle w:val="edf1393440552765"/>
        <w:tabs>
          <w:tab w:val="left" w:pos="2880"/>
          <w:tab w:val="left" w:pos="3100"/>
        </w:tabs>
        <w:spacing w:after="100" w:line="288" w:lineRule="exact"/>
        <w:ind w:firstLine="857"/>
        <w:jc w:val="both"/>
      </w:pPr>
      <w:r>
        <w:tab/>
      </w:r>
      <w:r>
        <w:tab/>
        <w:t>Celal Mümtaz AKINCI</w:t>
      </w:r>
    </w:p>
    <w:p w:rsidR="00612822" w:rsidRDefault="00612822">
      <w:pPr>
        <w:pStyle w:val="edf1393440552765"/>
        <w:tabs>
          <w:tab w:val="left" w:pos="2880"/>
          <w:tab w:val="left" w:pos="3100"/>
        </w:tabs>
        <w:spacing w:after="100" w:line="288" w:lineRule="exact"/>
        <w:ind w:firstLine="857"/>
        <w:jc w:val="both"/>
        <w:rPr>
          <w:b/>
        </w:rPr>
      </w:pPr>
      <w:r>
        <w:tab/>
        <w:t xml:space="preserve">    Recai AKYEL </w:t>
      </w:r>
    </w:p>
    <w:p w:rsidR="00612822" w:rsidRDefault="00612822">
      <w:pPr>
        <w:spacing w:after="100" w:line="288" w:lineRule="exact"/>
        <w:ind w:firstLine="857"/>
        <w:jc w:val="both"/>
        <w:rPr>
          <w:b/>
        </w:rPr>
      </w:pPr>
      <w:r>
        <w:rPr>
          <w:b/>
        </w:rPr>
        <w:t>Raportör Yrd.</w:t>
      </w:r>
      <w:r>
        <w:tab/>
      </w:r>
      <w:r>
        <w:rPr>
          <w:b/>
        </w:rPr>
        <w:t xml:space="preserve"> :</w:t>
      </w:r>
      <w:r w:rsidR="00DD45F6">
        <w:rPr>
          <w:b/>
        </w:rPr>
        <w:t xml:space="preserve">  </w:t>
      </w:r>
      <w:r>
        <w:t>Ceren Sedef EREN</w:t>
      </w:r>
    </w:p>
    <w:p w:rsidR="00612822" w:rsidRDefault="00612822">
      <w:pPr>
        <w:pStyle w:val="edf1450278888505"/>
        <w:spacing w:after="100" w:line="288" w:lineRule="exact"/>
        <w:ind w:firstLine="857"/>
        <w:jc w:val="both"/>
        <w:rPr>
          <w:b/>
        </w:rPr>
      </w:pPr>
      <w:r>
        <w:rPr>
          <w:b/>
        </w:rPr>
        <w:t>Başvurucu</w:t>
      </w:r>
      <w:r>
        <w:tab/>
      </w:r>
      <w:r>
        <w:rPr>
          <w:b/>
        </w:rPr>
        <w:t xml:space="preserve"> :</w:t>
      </w:r>
      <w:r w:rsidR="00DD45F6">
        <w:rPr>
          <w:b/>
        </w:rPr>
        <w:t xml:space="preserve">  </w:t>
      </w:r>
      <w:r>
        <w:t>Piroze ARSLAN</w:t>
      </w:r>
    </w:p>
    <w:p w:rsidR="00612822" w:rsidRDefault="00612822">
      <w:pPr>
        <w:pStyle w:val="edf1450278888505"/>
        <w:tabs>
          <w:tab w:val="left" w:pos="2880"/>
        </w:tabs>
        <w:spacing w:after="100" w:line="288" w:lineRule="exact"/>
        <w:ind w:firstLine="857"/>
        <w:jc w:val="both"/>
      </w:pPr>
      <w:r>
        <w:rPr>
          <w:b/>
        </w:rPr>
        <w:t>Vekili</w:t>
      </w:r>
      <w:r>
        <w:tab/>
      </w:r>
      <w:r w:rsidR="00DD45F6">
        <w:t xml:space="preserve"> </w:t>
      </w:r>
      <w:r>
        <w:rPr>
          <w:b/>
        </w:rPr>
        <w:t>:</w:t>
      </w:r>
      <w:r w:rsidR="00DD45F6">
        <w:rPr>
          <w:b/>
        </w:rPr>
        <w:t xml:space="preserve">  </w:t>
      </w:r>
      <w:r>
        <w:t>Av. Nejdet EDEMEN</w:t>
      </w:r>
    </w:p>
    <w:p w:rsidR="00612822" w:rsidRDefault="00612822">
      <w:pPr>
        <w:pStyle w:val="edf1450278888505"/>
        <w:spacing w:after="100" w:line="288" w:lineRule="exact"/>
        <w:ind w:firstLine="857"/>
        <w:jc w:val="both"/>
      </w:pPr>
    </w:p>
    <w:p w:rsidR="00612822" w:rsidRDefault="00612822">
      <w:pPr>
        <w:tabs>
          <w:tab w:val="left" w:pos="1280"/>
        </w:tabs>
        <w:spacing w:after="100" w:line="288" w:lineRule="exact"/>
        <w:ind w:firstLine="857"/>
        <w:jc w:val="both"/>
      </w:pPr>
      <w:r>
        <w:rPr>
          <w:b/>
        </w:rPr>
        <w:t>I.</w:t>
      </w:r>
      <w:r>
        <w:tab/>
      </w:r>
      <w:r>
        <w:rPr>
          <w:b/>
        </w:rPr>
        <w:t>BAŞVURUNUN KONUSU</w:t>
      </w:r>
    </w:p>
    <w:p w:rsidR="00612822" w:rsidRDefault="00612822">
      <w:pPr>
        <w:tabs>
          <w:tab w:val="left" w:pos="1280"/>
        </w:tabs>
        <w:spacing w:after="100" w:line="288" w:lineRule="exact"/>
        <w:ind w:firstLine="857"/>
        <w:jc w:val="both"/>
        <w:rPr>
          <w:b/>
        </w:rPr>
      </w:pPr>
      <w:r>
        <w:t>1.</w:t>
      </w:r>
      <w:r>
        <w:tab/>
        <w:t>Başvuru, makul sürede yargılanma hakkının ihlal edildiği iddiasına ilişkindir.</w:t>
      </w:r>
    </w:p>
    <w:p w:rsidR="00612822" w:rsidRDefault="00612822">
      <w:pPr>
        <w:tabs>
          <w:tab w:val="left" w:pos="1280"/>
        </w:tabs>
        <w:spacing w:after="100" w:line="288" w:lineRule="exact"/>
        <w:ind w:firstLine="857"/>
        <w:jc w:val="both"/>
      </w:pPr>
      <w:r>
        <w:rPr>
          <w:b/>
        </w:rPr>
        <w:t>II.</w:t>
      </w:r>
      <w:r>
        <w:tab/>
      </w:r>
      <w:r>
        <w:rPr>
          <w:b/>
        </w:rPr>
        <w:t>BAŞVURU SÜRECİ</w:t>
      </w:r>
    </w:p>
    <w:p w:rsidR="00612822" w:rsidRDefault="00612822">
      <w:pPr>
        <w:tabs>
          <w:tab w:val="left" w:pos="1280"/>
        </w:tabs>
        <w:spacing w:after="100" w:line="288" w:lineRule="exact"/>
        <w:ind w:firstLine="857"/>
        <w:jc w:val="both"/>
      </w:pPr>
      <w:r>
        <w:t>2.</w:t>
      </w:r>
      <w:r>
        <w:tab/>
        <w:t>Başvuru 1/10/2014 tarihinde yapılmıştır.</w:t>
      </w:r>
    </w:p>
    <w:p w:rsidR="00612822" w:rsidRDefault="00612822">
      <w:pPr>
        <w:tabs>
          <w:tab w:val="left" w:pos="1280"/>
        </w:tabs>
        <w:spacing w:after="100" w:line="288" w:lineRule="exact"/>
        <w:ind w:firstLine="857"/>
        <w:jc w:val="both"/>
      </w:pPr>
      <w:r>
        <w:t>3.</w:t>
      </w:r>
      <w:r>
        <w:tab/>
        <w:t>Başvuru, başvuru formu ve eklerinin idari yönden yapılan ön incelemesinden sonra Komisyona sunulmuştur.</w:t>
      </w:r>
    </w:p>
    <w:p w:rsidR="00612822" w:rsidRDefault="00612822">
      <w:pPr>
        <w:tabs>
          <w:tab w:val="left" w:pos="1280"/>
        </w:tabs>
        <w:spacing w:after="100" w:line="288" w:lineRule="exact"/>
        <w:ind w:firstLine="857"/>
        <w:jc w:val="both"/>
      </w:pPr>
      <w:r>
        <w:t>4.</w:t>
      </w:r>
      <w:r>
        <w:tab/>
        <w:t xml:space="preserve">Komisyonca başvurucunun adli yardım talebi kabul edilerek başvurunun kabul edilebilirlik incelemesinin Bölüm tarafından yapılmasına karar verilmiştir. </w:t>
      </w:r>
    </w:p>
    <w:p w:rsidR="00612822" w:rsidRDefault="00612822">
      <w:pPr>
        <w:tabs>
          <w:tab w:val="left" w:pos="1280"/>
        </w:tabs>
        <w:spacing w:after="100" w:line="288" w:lineRule="exact"/>
        <w:ind w:firstLine="857"/>
        <w:jc w:val="both"/>
      </w:pPr>
      <w:r>
        <w:t>5.</w:t>
      </w:r>
      <w:r>
        <w:tab/>
        <w:t>Bölüm Başkanı tarafından başvurunun kabul edilebilirlik ve esas incelemesinin birlikte yapılmasına karar verilmiştir.</w:t>
      </w:r>
    </w:p>
    <w:p w:rsidR="00612822" w:rsidRDefault="00612822">
      <w:pPr>
        <w:tabs>
          <w:tab w:val="left" w:pos="1280"/>
        </w:tabs>
        <w:spacing w:after="100" w:line="288" w:lineRule="exact"/>
        <w:ind w:firstLine="857"/>
        <w:jc w:val="both"/>
        <w:rPr>
          <w:b/>
        </w:rPr>
      </w:pPr>
      <w:r>
        <w:t>6.</w:t>
      </w:r>
      <w:r>
        <w:tab/>
        <w:t xml:space="preserve">Başvuru belgelerinin bir örneği bilgi için Adalet Bakanlığına gönderilmiştir. </w:t>
      </w:r>
    </w:p>
    <w:p w:rsidR="00612822" w:rsidRDefault="00612822">
      <w:pPr>
        <w:tabs>
          <w:tab w:val="left" w:pos="1280"/>
        </w:tabs>
        <w:spacing w:after="100" w:line="288" w:lineRule="exact"/>
        <w:ind w:firstLine="857"/>
        <w:jc w:val="both"/>
      </w:pPr>
      <w:r>
        <w:rPr>
          <w:b/>
        </w:rPr>
        <w:t>III.</w:t>
      </w:r>
      <w:r>
        <w:tab/>
      </w:r>
      <w:r>
        <w:rPr>
          <w:b/>
        </w:rPr>
        <w:t>OLAY VE OLGULAR</w:t>
      </w:r>
    </w:p>
    <w:p w:rsidR="00612822" w:rsidRDefault="00612822">
      <w:pPr>
        <w:tabs>
          <w:tab w:val="left" w:pos="1280"/>
        </w:tabs>
        <w:spacing w:after="100" w:line="288" w:lineRule="exact"/>
        <w:ind w:firstLine="857"/>
        <w:jc w:val="both"/>
      </w:pPr>
      <w:r>
        <w:t>7.</w:t>
      </w:r>
      <w:r>
        <w:tab/>
        <w:t>Başvuru formu ve eklerinde ifade edildiği şekliyle ilgili olaylar özetle şöyledir:</w:t>
      </w:r>
    </w:p>
    <w:p w:rsidR="00612822" w:rsidRDefault="00612822">
      <w:pPr>
        <w:tabs>
          <w:tab w:val="left" w:pos="1280"/>
        </w:tabs>
        <w:spacing w:after="100" w:line="288" w:lineRule="exact"/>
        <w:ind w:firstLine="857"/>
        <w:jc w:val="both"/>
        <w:rPr>
          <w:b/>
        </w:rPr>
      </w:pPr>
      <w:r>
        <w:t>8.</w:t>
      </w:r>
      <w:r>
        <w:tab/>
        <w:t>Başvurucu aleyhine 15/5/2007 tarihinde açılan kadastro tespitine itiraz davası, Yargıtayın 25/1/2016 tarihinde verdiği kararla sona ermiş ve karar kesinleşmiştir.</w:t>
      </w:r>
    </w:p>
    <w:p w:rsidR="00612822" w:rsidRDefault="00612822">
      <w:pPr>
        <w:tabs>
          <w:tab w:val="left" w:pos="1280"/>
        </w:tabs>
        <w:spacing w:after="100" w:line="288" w:lineRule="exact"/>
        <w:ind w:firstLine="857"/>
        <w:jc w:val="both"/>
      </w:pPr>
      <w:r>
        <w:rPr>
          <w:b/>
        </w:rPr>
        <w:t>IV.</w:t>
      </w:r>
      <w:r>
        <w:tab/>
      </w:r>
      <w:r>
        <w:rPr>
          <w:b/>
        </w:rPr>
        <w:t>İNCELEME VE GEREKÇE</w:t>
      </w:r>
    </w:p>
    <w:p w:rsidR="00612822" w:rsidRDefault="00612822">
      <w:pPr>
        <w:tabs>
          <w:tab w:val="left" w:pos="1280"/>
        </w:tabs>
        <w:spacing w:after="100" w:line="288" w:lineRule="exact"/>
        <w:ind w:firstLine="857"/>
        <w:jc w:val="both"/>
      </w:pPr>
      <w:r>
        <w:t>9.</w:t>
      </w:r>
      <w:r>
        <w:tab/>
        <w:t>Mahkemenin 21/12/2016 tarihinde yapmış olduğu toplantıda başvuru incelenip gereği düşünüldü:</w:t>
      </w:r>
    </w:p>
    <w:p w:rsidR="00612822" w:rsidRDefault="00612822">
      <w:pPr>
        <w:tabs>
          <w:tab w:val="left" w:pos="1280"/>
        </w:tabs>
        <w:spacing w:after="100" w:line="288" w:lineRule="exact"/>
        <w:ind w:firstLine="857"/>
        <w:jc w:val="both"/>
        <w:rPr>
          <w:b/>
        </w:rPr>
      </w:pPr>
      <w:r>
        <w:t>10.</w:t>
      </w:r>
      <w:r>
        <w:tab/>
        <w:t>Başvurucu, makul sürede yargılanma ve mülkiyet haklarının ihlal edildiğini ileri sürmüştür.</w:t>
      </w:r>
    </w:p>
    <w:p w:rsidR="00612822" w:rsidRDefault="00612822">
      <w:pPr>
        <w:tabs>
          <w:tab w:val="left" w:pos="1280"/>
        </w:tabs>
        <w:spacing w:after="100" w:line="288" w:lineRule="exact"/>
        <w:ind w:firstLine="857"/>
        <w:jc w:val="both"/>
      </w:pPr>
      <w:r>
        <w:rPr>
          <w:b/>
        </w:rPr>
        <w:t>A.</w:t>
      </w:r>
      <w:r>
        <w:tab/>
      </w:r>
      <w:r>
        <w:rPr>
          <w:b/>
        </w:rPr>
        <w:t>Kabul Edilebilirlik Yönünden</w:t>
      </w:r>
    </w:p>
    <w:p w:rsidR="00612822" w:rsidRDefault="00612822">
      <w:pPr>
        <w:tabs>
          <w:tab w:val="left" w:pos="1280"/>
        </w:tabs>
        <w:spacing w:after="100" w:line="288" w:lineRule="exact"/>
        <w:ind w:firstLine="857"/>
        <w:jc w:val="both"/>
        <w:rPr>
          <w:color w:val="FFFFFF"/>
        </w:rPr>
      </w:pPr>
      <w:r>
        <w:t>11.</w:t>
      </w:r>
      <w:r>
        <w:tab/>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612822" w:rsidRDefault="00612822">
      <w:pPr>
        <w:tabs>
          <w:tab w:val="left" w:pos="1280"/>
        </w:tabs>
        <w:spacing w:after="100" w:line="288" w:lineRule="exact"/>
        <w:ind w:firstLine="857"/>
        <w:jc w:val="both"/>
        <w:rPr>
          <w:b/>
        </w:rPr>
      </w:pPr>
      <w:r>
        <w:rPr>
          <w:color w:val="FFFFFF"/>
        </w:rPr>
        <w:t>.</w:t>
      </w:r>
    </w:p>
    <w:p w:rsidR="00612822" w:rsidRDefault="00612822">
      <w:pPr>
        <w:tabs>
          <w:tab w:val="left" w:pos="1280"/>
        </w:tabs>
        <w:spacing w:after="100" w:line="288" w:lineRule="exact"/>
        <w:ind w:firstLine="857"/>
        <w:jc w:val="both"/>
      </w:pPr>
      <w:r>
        <w:rPr>
          <w:b/>
        </w:rPr>
        <w:lastRenderedPageBreak/>
        <w:t>B.</w:t>
      </w:r>
      <w:r>
        <w:tab/>
      </w:r>
      <w:r>
        <w:rPr>
          <w:b/>
        </w:rPr>
        <w:t>Esas Yönünden</w:t>
      </w:r>
    </w:p>
    <w:p w:rsidR="00612822" w:rsidRDefault="00612822">
      <w:pPr>
        <w:tabs>
          <w:tab w:val="left" w:pos="1280"/>
        </w:tabs>
        <w:spacing w:after="100" w:line="288" w:lineRule="exact"/>
        <w:ind w:firstLine="857"/>
        <w:jc w:val="both"/>
      </w:pPr>
      <w:r>
        <w:t>12.</w:t>
      </w:r>
      <w:r>
        <w:tab/>
        <w:t>Medeni hak ve yükümlülüklerle ilgili uyuşmazlıklara ilişkin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 şikâyetiyle ilgili kararını verdiği tarih esas alınır (</w:t>
      </w:r>
      <w:r>
        <w:rPr>
          <w:i/>
          <w:iCs/>
        </w:rPr>
        <w:t>Güher Ergun ve diğerleri,</w:t>
      </w:r>
      <w:r>
        <w:t xml:space="preserve"> B. No: 2012/13, 2/7/2013, §§ 50, 52).</w:t>
      </w:r>
    </w:p>
    <w:p w:rsidR="00612822" w:rsidRDefault="00612822">
      <w:pPr>
        <w:tabs>
          <w:tab w:val="left" w:pos="1280"/>
        </w:tabs>
        <w:spacing w:after="100" w:line="288" w:lineRule="exact"/>
        <w:ind w:firstLine="857"/>
        <w:jc w:val="both"/>
      </w:pPr>
      <w:r>
        <w:t>13.</w:t>
      </w:r>
      <w:r>
        <w:tab/>
        <w:t>Medeni hak ve yükümlülüklerle ilgili uyuşmazlıklara ilişkin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Güher Ergun ve diğerleri</w:t>
      </w:r>
      <w:r>
        <w:t>, §§ 41-45).</w:t>
      </w:r>
    </w:p>
    <w:p w:rsidR="00612822" w:rsidRDefault="00612822">
      <w:pPr>
        <w:tabs>
          <w:tab w:val="left" w:pos="1280"/>
        </w:tabs>
        <w:spacing w:after="100" w:line="288" w:lineRule="exact"/>
        <w:ind w:firstLine="857"/>
        <w:jc w:val="both"/>
      </w:pPr>
      <w:r>
        <w:t>14.</w:t>
      </w:r>
      <w:r>
        <w:tab/>
        <w:t>Anılan ilkeler ve Anayasa Mahkemesinin benzer başvurularda verdiği kararlar dikkate alındığında somut olayda yaklaşık 9 yıllık yargılama süresinin makul olmadığı sonucuna varmak gerekir.</w:t>
      </w:r>
    </w:p>
    <w:p w:rsidR="00612822" w:rsidRDefault="00612822">
      <w:pPr>
        <w:tabs>
          <w:tab w:val="left" w:pos="1280"/>
        </w:tabs>
        <w:spacing w:after="100" w:line="288" w:lineRule="exact"/>
        <w:ind w:firstLine="857"/>
        <w:jc w:val="both"/>
      </w:pPr>
      <w:r>
        <w:t>15.</w:t>
      </w:r>
      <w:r>
        <w:tab/>
        <w:t>Açıklanan gerekçelerle Anayasa’nın 36. maddesinde güvence altına alınan makul sürede yargılanma hakkının ihlal edildiğine karar verilmesi gerekir.</w:t>
      </w:r>
    </w:p>
    <w:p w:rsidR="00612822" w:rsidRDefault="00612822">
      <w:pPr>
        <w:tabs>
          <w:tab w:val="left" w:pos="1280"/>
        </w:tabs>
        <w:spacing w:after="100" w:line="288" w:lineRule="exact"/>
        <w:ind w:firstLine="857"/>
        <w:jc w:val="both"/>
        <w:rPr>
          <w:b/>
        </w:rPr>
      </w:pPr>
      <w:r>
        <w:t>16. Başvurucu uzun süren yargılama nedeniyle taşınmazını kullanamadığınıbelirterek Anayasa’nın 35. maddesinde tanımlanan mülkiyet hakkının da ihlal edildiğini iddia etmişse de başvurucunun makul sürede yargılanma hakkının ihlal edildiği yönünde yukarıda yer verilen tespitler ışığında, mülkiyet hakkının ihlal edildiği yönündeki iddiasının ayrıca değerlendirilmesine gerek görülmemiştir.</w:t>
      </w:r>
    </w:p>
    <w:p w:rsidR="00612822" w:rsidRDefault="00612822">
      <w:pPr>
        <w:tabs>
          <w:tab w:val="left" w:pos="1280"/>
        </w:tabs>
        <w:spacing w:after="100" w:line="288" w:lineRule="exact"/>
        <w:ind w:firstLine="857"/>
        <w:jc w:val="both"/>
      </w:pPr>
      <w:r>
        <w:rPr>
          <w:b/>
        </w:rPr>
        <w:t>C.</w:t>
      </w:r>
      <w:r>
        <w:tab/>
      </w:r>
      <w:r>
        <w:rPr>
          <w:b/>
        </w:rPr>
        <w:t>6216 Sayılı Kanun'un 50. Maddesi Yönünden</w:t>
      </w:r>
    </w:p>
    <w:p w:rsidR="00612822" w:rsidRDefault="00612822">
      <w:pPr>
        <w:tabs>
          <w:tab w:val="left" w:pos="1280"/>
        </w:tabs>
        <w:spacing w:after="100" w:line="288" w:lineRule="exact"/>
        <w:ind w:firstLine="857"/>
        <w:jc w:val="both"/>
        <w:rPr>
          <w:i/>
          <w:iCs/>
          <w:sz w:val="22"/>
        </w:rPr>
      </w:pPr>
      <w:r>
        <w:t xml:space="preserve">17. </w:t>
      </w:r>
      <w:r>
        <w:tab/>
        <w:t>30/3/2011 tarihli ve 6216 sayılı Anayasa Mahkemesinin Kuruluşu ve Yargılama Usulleri Hakkında Kanun’un 50. maddesinin (1) numaralı fıkrası şöyledir:</w:t>
      </w:r>
    </w:p>
    <w:p w:rsidR="00612822" w:rsidRDefault="00612822">
      <w:pPr>
        <w:tabs>
          <w:tab w:val="left" w:pos="1660"/>
          <w:tab w:val="left" w:pos="1680"/>
        </w:tabs>
        <w:spacing w:after="100" w:line="288" w:lineRule="exact"/>
        <w:ind w:left="841" w:firstLine="432"/>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612822" w:rsidRDefault="00612822">
      <w:pPr>
        <w:tabs>
          <w:tab w:val="left" w:pos="1280"/>
        </w:tabs>
        <w:spacing w:after="100" w:line="288" w:lineRule="exact"/>
        <w:ind w:firstLine="857"/>
        <w:jc w:val="both"/>
      </w:pPr>
      <w:r>
        <w:t>18.</w:t>
      </w:r>
      <w:r>
        <w:tab/>
        <w:t>Başvurucu, manevi tazminat talebinde bulunmuştur.</w:t>
      </w:r>
    </w:p>
    <w:p w:rsidR="00612822" w:rsidRDefault="00612822">
      <w:pPr>
        <w:tabs>
          <w:tab w:val="left" w:pos="1280"/>
        </w:tabs>
        <w:spacing w:after="100" w:line="288" w:lineRule="exact"/>
        <w:ind w:firstLine="857"/>
        <w:jc w:val="both"/>
      </w:pPr>
      <w:r>
        <w:t>19.</w:t>
      </w:r>
      <w:r>
        <w:tab/>
        <w:t>Somut olayda makul sürede yargılanma hakkının ihlal edildiği sonucuna varılmıştır.</w:t>
      </w:r>
    </w:p>
    <w:p w:rsidR="00612822" w:rsidRDefault="00612822">
      <w:pPr>
        <w:tabs>
          <w:tab w:val="left" w:pos="1280"/>
        </w:tabs>
        <w:spacing w:after="100" w:line="288" w:lineRule="exact"/>
        <w:ind w:firstLine="857"/>
        <w:jc w:val="both"/>
      </w:pPr>
      <w:r>
        <w:t>20.</w:t>
      </w:r>
      <w:r>
        <w:tab/>
        <w:t>İhlal tespitiyle giderilemeyecek olan manevi zararları karşılığında başvurucuya net 8.000 TL manevi tazminat ödenmesine karar verilmesi gerekir.</w:t>
      </w:r>
    </w:p>
    <w:p w:rsidR="00612822" w:rsidRDefault="00612822">
      <w:pPr>
        <w:tabs>
          <w:tab w:val="left" w:pos="1280"/>
        </w:tabs>
        <w:spacing w:after="100" w:line="288" w:lineRule="exact"/>
        <w:ind w:firstLine="857"/>
        <w:jc w:val="both"/>
        <w:rPr>
          <w:b/>
        </w:rPr>
      </w:pPr>
      <w:r>
        <w:t>21.</w:t>
      </w:r>
      <w:r>
        <w:tab/>
        <w:t>Dosyadaki belgelerden tespit edilen 1.800 TL vekâlet ücretinden oluşanyargılama giderinin başvurucuya ödenmesine karar verilmesi gerekir.</w:t>
      </w:r>
    </w:p>
    <w:p w:rsidR="00612822" w:rsidRDefault="00612822">
      <w:pPr>
        <w:tabs>
          <w:tab w:val="left" w:pos="1280"/>
        </w:tabs>
        <w:spacing w:after="100" w:line="288" w:lineRule="exact"/>
        <w:ind w:firstLine="857"/>
        <w:jc w:val="both"/>
      </w:pPr>
      <w:r>
        <w:rPr>
          <w:b/>
        </w:rPr>
        <w:t>V.</w:t>
      </w:r>
      <w:r>
        <w:tab/>
      </w:r>
      <w:r>
        <w:rPr>
          <w:b/>
        </w:rPr>
        <w:t>HÜKÜM</w:t>
      </w:r>
    </w:p>
    <w:p w:rsidR="00612822" w:rsidRDefault="00612822">
      <w:pPr>
        <w:tabs>
          <w:tab w:val="left" w:pos="1280"/>
        </w:tabs>
        <w:spacing w:after="100" w:line="288" w:lineRule="exact"/>
        <w:ind w:firstLine="857"/>
        <w:jc w:val="both"/>
      </w:pPr>
      <w:r>
        <w:t>Açıklanan gerekçelerle;</w:t>
      </w:r>
    </w:p>
    <w:p w:rsidR="00612822" w:rsidRDefault="00612822">
      <w:pPr>
        <w:tabs>
          <w:tab w:val="left" w:pos="1280"/>
        </w:tabs>
        <w:spacing w:after="100" w:line="288" w:lineRule="exact"/>
        <w:ind w:firstLine="857"/>
        <w:jc w:val="both"/>
      </w:pPr>
      <w:r>
        <w:t>A. Makul sürede yargılanma hakkının ihlal edildiğine ilişkin iddianın KABUL EDİLEBİLİR OLDUĞUNA,</w:t>
      </w:r>
    </w:p>
    <w:p w:rsidR="00612822" w:rsidRDefault="00612822">
      <w:pPr>
        <w:tabs>
          <w:tab w:val="left" w:pos="1280"/>
        </w:tabs>
        <w:spacing w:after="100" w:line="288" w:lineRule="exact"/>
        <w:ind w:firstLine="857"/>
        <w:jc w:val="both"/>
      </w:pPr>
      <w:r>
        <w:t>B.</w:t>
      </w:r>
      <w:r>
        <w:tab/>
        <w:t>Anayasa’nın 36. maddesinde güvence altına alınan makul sürede yargılanma hakkının İHLAL EDİLDİĞİNE,</w:t>
      </w:r>
    </w:p>
    <w:p w:rsidR="00612822" w:rsidRDefault="00612822">
      <w:pPr>
        <w:tabs>
          <w:tab w:val="left" w:pos="1280"/>
        </w:tabs>
        <w:spacing w:after="100" w:line="288" w:lineRule="exact"/>
        <w:ind w:firstLine="857"/>
        <w:jc w:val="both"/>
      </w:pPr>
      <w:r>
        <w:t>C.</w:t>
      </w:r>
      <w:r>
        <w:tab/>
        <w:t>Başvurucuya net 8.000 TL</w:t>
      </w:r>
      <w:r w:rsidR="00DD45F6">
        <w:t xml:space="preserve"> </w:t>
      </w:r>
      <w:r>
        <w:t>manevi tazminat ÖDENMESİNE, tazminata ilişkin diğer taleplerin REDDİNE,</w:t>
      </w:r>
    </w:p>
    <w:p w:rsidR="00612822" w:rsidRDefault="00612822">
      <w:pPr>
        <w:tabs>
          <w:tab w:val="left" w:pos="1280"/>
        </w:tabs>
        <w:spacing w:after="100" w:line="288" w:lineRule="exact"/>
        <w:ind w:firstLine="857"/>
        <w:jc w:val="both"/>
      </w:pPr>
      <w:r>
        <w:t>D.</w:t>
      </w:r>
      <w:r>
        <w:tab/>
        <w:t xml:space="preserve">1.800 TL vekâlet ücretinden oluşan yargılama giderinin BAŞVURUCUYA </w:t>
      </w:r>
      <w:r>
        <w:lastRenderedPageBreak/>
        <w:t>ÖDENMESİNE,</w:t>
      </w:r>
    </w:p>
    <w:p w:rsidR="00612822" w:rsidRDefault="00612822">
      <w:pPr>
        <w:tabs>
          <w:tab w:val="left" w:pos="1280"/>
        </w:tabs>
        <w:spacing w:after="100" w:line="288" w:lineRule="exact"/>
        <w:ind w:firstLine="857"/>
        <w:jc w:val="both"/>
      </w:pPr>
      <w:r>
        <w:t>E.</w:t>
      </w:r>
      <w:r>
        <w:tab/>
        <w:t>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612822" w:rsidRDefault="00612822">
      <w:pPr>
        <w:tabs>
          <w:tab w:val="left" w:pos="1280"/>
        </w:tabs>
        <w:spacing w:after="100" w:line="288" w:lineRule="exact"/>
        <w:ind w:firstLine="857"/>
        <w:jc w:val="both"/>
      </w:pPr>
      <w:r>
        <w:t>F.</w:t>
      </w:r>
      <w:r>
        <w:tab/>
        <w:t>Kararın bir örneğinin Başkale Kadastro Mahkemesine (E.2007/8828, K.2015/292) GÖNDERİLMESİNE,</w:t>
      </w:r>
    </w:p>
    <w:p w:rsidR="00DD45F6" w:rsidRDefault="00612822" w:rsidP="00DD45F6">
      <w:pPr>
        <w:tabs>
          <w:tab w:val="left" w:pos="1280"/>
        </w:tabs>
        <w:spacing w:after="100" w:line="288" w:lineRule="exact"/>
        <w:ind w:firstLine="857"/>
        <w:jc w:val="both"/>
      </w:pPr>
      <w:r>
        <w:t>G.</w:t>
      </w:r>
      <w:r>
        <w:tab/>
        <w:t>Kararın bir örneğinin Adalet Bakanlığına GÖNDERİLMESİNE 21/12/2016 tarihi</w:t>
      </w:r>
      <w:r w:rsidR="00DD45F6">
        <w:t>nde OYBİRLİĞİYLE karar verildi.</w:t>
      </w:r>
      <w:bookmarkStart w:id="0" w:name="_GoBack"/>
      <w:bookmarkEnd w:id="0"/>
    </w:p>
    <w:p w:rsidR="00612822" w:rsidRDefault="00612822">
      <w:pPr>
        <w:pStyle w:val="edf1393440552765"/>
        <w:spacing w:line="288" w:lineRule="exact"/>
        <w:jc w:val="both"/>
      </w:pPr>
    </w:p>
    <w:sectPr w:rsidR="00612822" w:rsidSect="00DD45F6">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1666" w:rsidRDefault="000C1666">
      <w:r>
        <w:separator/>
      </w:r>
    </w:p>
  </w:endnote>
  <w:endnote w:type="continuationSeparator" w:id="0">
    <w:p w:rsidR="000C1666" w:rsidRDefault="000C16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2822" w:rsidRDefault="00612822">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DD45F6">
      <w:rPr>
        <w:noProof/>
        <w:color w:val="000000"/>
        <w:sz w:val="22"/>
      </w:rPr>
      <w:t>3</w:t>
    </w:r>
    <w:r>
      <w:rPr>
        <w:color w:val="000000"/>
        <w:sz w:val="22"/>
      </w:rPr>
      <w:fldChar w:fldCharType="end"/>
    </w:r>
  </w:p>
  <w:p w:rsidR="00612822" w:rsidRDefault="00612822">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1666" w:rsidRDefault="000C1666">
      <w:r>
        <w:separator/>
      </w:r>
    </w:p>
  </w:footnote>
  <w:footnote w:type="continuationSeparator" w:id="0">
    <w:p w:rsidR="000C1666" w:rsidRDefault="000C16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2822" w:rsidRDefault="00612822" w:rsidP="00DD45F6">
    <w:pPr>
      <w:pStyle w:val="stbilgi"/>
      <w:tabs>
        <w:tab w:val="left" w:pos="2040"/>
      </w:tabs>
      <w:spacing w:line="288" w:lineRule="exact"/>
    </w:pPr>
    <w:r>
      <w:t>Başvuru Numarası</w:t>
    </w:r>
    <w:r w:rsidR="00DD45F6">
      <w:tab/>
    </w:r>
    <w:r>
      <w:t>: 2014/16234</w:t>
    </w:r>
  </w:p>
  <w:p w:rsidR="00612822" w:rsidRDefault="00612822">
    <w:pPr>
      <w:pStyle w:val="stbilgi"/>
      <w:tabs>
        <w:tab w:val="left" w:pos="2040"/>
      </w:tabs>
      <w:spacing w:line="288" w:lineRule="exact"/>
    </w:pPr>
    <w:r>
      <w:t>Karar Tarihi</w:t>
    </w:r>
    <w:r>
      <w:tab/>
      <w:t xml:space="preserve">: 21/12/2016 </w:t>
    </w:r>
  </w:p>
  <w:p w:rsidR="00DD45F6" w:rsidRDefault="00DD45F6">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0D0F"/>
    <w:rsid w:val="00064B75"/>
    <w:rsid w:val="000C1666"/>
    <w:rsid w:val="00612822"/>
    <w:rsid w:val="00DD45F6"/>
    <w:rsid w:val="00FD0D0F"/>
    <w:rsid w:val="00FD4AB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F9C7D77A-DF9E-4E9F-A767-CAE8412EE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19597503565">
    <w:name w:val="edf_1419597503565"/>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85116994058">
    <w:name w:val="edf_1385116994058"/>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763</Words>
  <Characters>4350</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2019-07-04T11:56:00Z</dcterms:created>
  <dcterms:modified xsi:type="dcterms:W3CDTF">2019-09-03T12:56:00Z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