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4B64" w:rsidRPr="002C5E2F" w:rsidRDefault="00154B64" w:rsidP="00FA0EB6">
      <w:pPr>
        <w:jc w:val="both"/>
        <w:rPr>
          <w:rFonts w:ascii="Times New Roman" w:hAnsi="Times New Roman"/>
          <w:sz w:val="24"/>
          <w:szCs w:val="24"/>
        </w:rPr>
      </w:pPr>
    </w:p>
    <w:p w:rsidR="00154B64" w:rsidRPr="002C5E2F" w:rsidRDefault="00154B64" w:rsidP="00FA0EB6">
      <w:pPr>
        <w:jc w:val="both"/>
        <w:rPr>
          <w:rFonts w:ascii="Times New Roman" w:hAnsi="Times New Roman"/>
          <w:sz w:val="24"/>
          <w:szCs w:val="24"/>
        </w:rPr>
      </w:pPr>
    </w:p>
    <w:p w:rsidR="00154B64" w:rsidRPr="002C5E2F" w:rsidRDefault="00154B64" w:rsidP="00FA0EB6">
      <w:pPr>
        <w:jc w:val="both"/>
        <w:rPr>
          <w:rFonts w:ascii="Times New Roman" w:hAnsi="Times New Roman"/>
          <w:sz w:val="24"/>
          <w:szCs w:val="24"/>
        </w:rPr>
      </w:pPr>
    </w:p>
    <w:p w:rsidR="00154B64" w:rsidRPr="002C5E2F" w:rsidRDefault="00154B64" w:rsidP="00FA0EB6">
      <w:pPr>
        <w:jc w:val="both"/>
        <w:rPr>
          <w:rFonts w:ascii="Times New Roman" w:hAnsi="Times New Roman"/>
          <w:sz w:val="24"/>
          <w:szCs w:val="24"/>
        </w:rPr>
      </w:pPr>
    </w:p>
    <w:p w:rsidR="00154B64" w:rsidRPr="002C5E2F" w:rsidRDefault="00154B64" w:rsidP="00FA0EB6">
      <w:pPr>
        <w:jc w:val="both"/>
        <w:rPr>
          <w:rFonts w:ascii="Times New Roman" w:hAnsi="Times New Roman"/>
          <w:sz w:val="24"/>
          <w:szCs w:val="24"/>
        </w:rPr>
      </w:pPr>
    </w:p>
    <w:p w:rsidR="00154B64" w:rsidRPr="002C5E2F" w:rsidRDefault="00154B64" w:rsidP="00FA0EB6">
      <w:pPr>
        <w:pStyle w:val="AralkYok"/>
        <w:jc w:val="center"/>
        <w:outlineLvl w:val="0"/>
        <w:rPr>
          <w:rFonts w:ascii="Times New Roman" w:hAnsi="Times New Roman"/>
          <w:b/>
          <w:bCs/>
          <w:sz w:val="28"/>
          <w:szCs w:val="28"/>
        </w:rPr>
      </w:pPr>
      <w:r w:rsidRPr="002C5E2F">
        <w:rPr>
          <w:rFonts w:ascii="Times New Roman" w:hAnsi="Times New Roman"/>
          <w:b/>
          <w:bCs/>
          <w:sz w:val="28"/>
          <w:szCs w:val="28"/>
        </w:rPr>
        <w:t>TÜRKİYE CUMHURİYETİ</w:t>
      </w:r>
    </w:p>
    <w:p w:rsidR="00154B64" w:rsidRPr="002C5E2F" w:rsidRDefault="00154B64" w:rsidP="00FA0EB6">
      <w:pPr>
        <w:pStyle w:val="AralkYok"/>
        <w:jc w:val="center"/>
        <w:outlineLvl w:val="0"/>
        <w:rPr>
          <w:rFonts w:ascii="Times New Roman" w:hAnsi="Times New Roman"/>
          <w:b/>
          <w:bCs/>
          <w:sz w:val="32"/>
          <w:szCs w:val="32"/>
        </w:rPr>
      </w:pPr>
      <w:r w:rsidRPr="002C5E2F">
        <w:rPr>
          <w:rFonts w:ascii="Times New Roman" w:hAnsi="Times New Roman"/>
          <w:b/>
          <w:bCs/>
          <w:sz w:val="32"/>
          <w:szCs w:val="32"/>
        </w:rPr>
        <w:t>ANAYASA MAHKEMESİ</w:t>
      </w:r>
    </w:p>
    <w:p w:rsidR="00154B64" w:rsidRPr="002C5E2F" w:rsidRDefault="00154B64" w:rsidP="00FA0EB6">
      <w:pPr>
        <w:pStyle w:val="AralkYok"/>
        <w:jc w:val="center"/>
        <w:rPr>
          <w:rFonts w:ascii="Times New Roman" w:hAnsi="Times New Roman"/>
          <w:sz w:val="28"/>
          <w:szCs w:val="28"/>
        </w:rPr>
      </w:pPr>
    </w:p>
    <w:p w:rsidR="00154B64" w:rsidRPr="002C5E2F" w:rsidRDefault="00154B64" w:rsidP="00FA0EB6">
      <w:pPr>
        <w:pStyle w:val="AralkYok"/>
        <w:jc w:val="center"/>
        <w:outlineLvl w:val="0"/>
        <w:rPr>
          <w:rFonts w:ascii="Times New Roman" w:hAnsi="Times New Roman"/>
          <w:b/>
          <w:bCs/>
          <w:sz w:val="28"/>
          <w:szCs w:val="28"/>
        </w:rPr>
      </w:pPr>
      <w:r>
        <w:rPr>
          <w:rFonts w:ascii="Times New Roman" w:hAnsi="Times New Roman"/>
          <w:b/>
          <w:bCs/>
          <w:sz w:val="28"/>
          <w:szCs w:val="28"/>
        </w:rPr>
        <w:t>İKİNCİ</w:t>
      </w:r>
      <w:r w:rsidRPr="002C5E2F">
        <w:rPr>
          <w:rFonts w:ascii="Times New Roman" w:hAnsi="Times New Roman"/>
          <w:b/>
          <w:bCs/>
          <w:sz w:val="28"/>
          <w:szCs w:val="28"/>
        </w:rPr>
        <w:t xml:space="preserve"> BÖLÜM</w:t>
      </w:r>
    </w:p>
    <w:p w:rsidR="00154B64" w:rsidRPr="002C5E2F" w:rsidRDefault="00154B64" w:rsidP="00FA0EB6">
      <w:pPr>
        <w:pStyle w:val="AralkYok"/>
        <w:jc w:val="center"/>
        <w:rPr>
          <w:rFonts w:ascii="Times New Roman" w:hAnsi="Times New Roman"/>
          <w:sz w:val="24"/>
          <w:szCs w:val="24"/>
        </w:rPr>
      </w:pPr>
    </w:p>
    <w:p w:rsidR="00154B64" w:rsidRPr="002C5E2F" w:rsidRDefault="00154B64" w:rsidP="00FA0EB6">
      <w:pPr>
        <w:pStyle w:val="AralkYok"/>
        <w:jc w:val="center"/>
        <w:outlineLvl w:val="0"/>
        <w:rPr>
          <w:rFonts w:ascii="Times New Roman" w:hAnsi="Times New Roman"/>
          <w:sz w:val="24"/>
          <w:szCs w:val="24"/>
        </w:rPr>
      </w:pPr>
      <w:r w:rsidRPr="002C5E2F">
        <w:rPr>
          <w:rFonts w:ascii="Times New Roman" w:hAnsi="Times New Roman"/>
          <w:sz w:val="24"/>
          <w:szCs w:val="24"/>
        </w:rPr>
        <w:t>KARAR</w:t>
      </w:r>
    </w:p>
    <w:p w:rsidR="00154B64" w:rsidRDefault="00154B64" w:rsidP="00FA0EB6">
      <w:pPr>
        <w:pStyle w:val="AralkYok"/>
        <w:jc w:val="center"/>
        <w:rPr>
          <w:rFonts w:ascii="Times New Roman" w:hAnsi="Times New Roman"/>
          <w:sz w:val="28"/>
          <w:szCs w:val="28"/>
        </w:rPr>
      </w:pPr>
    </w:p>
    <w:p w:rsidR="002917C9" w:rsidRPr="002C5E2F" w:rsidRDefault="002917C9" w:rsidP="00FA0EB6">
      <w:pPr>
        <w:pStyle w:val="AralkYok"/>
        <w:jc w:val="center"/>
        <w:rPr>
          <w:rFonts w:ascii="Times New Roman" w:hAnsi="Times New Roman"/>
          <w:sz w:val="28"/>
          <w:szCs w:val="28"/>
        </w:rPr>
      </w:pPr>
    </w:p>
    <w:p w:rsidR="00154B64" w:rsidRPr="002C5E2F" w:rsidRDefault="00154B64" w:rsidP="00FA0EB6">
      <w:pPr>
        <w:pStyle w:val="AralkYok"/>
        <w:jc w:val="center"/>
        <w:rPr>
          <w:rFonts w:ascii="Times New Roman" w:hAnsi="Times New Roman"/>
          <w:b/>
          <w:bCs/>
          <w:sz w:val="24"/>
          <w:szCs w:val="24"/>
        </w:rPr>
      </w:pPr>
      <w:r w:rsidRPr="006D10B9">
        <w:rPr>
          <w:rFonts w:ascii="Times New Roman" w:hAnsi="Times New Roman"/>
          <w:b/>
          <w:bCs/>
          <w:sz w:val="24"/>
          <w:szCs w:val="24"/>
        </w:rPr>
        <w:t>SERDAR AYDIN VE EŞREF AYDIN BAŞVURUSU</w:t>
      </w:r>
    </w:p>
    <w:p w:rsidR="00154B64" w:rsidRPr="002C5E2F" w:rsidRDefault="00154B64" w:rsidP="00FA0EB6">
      <w:pPr>
        <w:tabs>
          <w:tab w:val="left" w:pos="1620"/>
        </w:tabs>
        <w:overflowPunct w:val="0"/>
        <w:autoSpaceDE w:val="0"/>
        <w:autoSpaceDN w:val="0"/>
        <w:jc w:val="center"/>
        <w:rPr>
          <w:rFonts w:ascii="Times New Roman" w:hAnsi="Times New Roman"/>
          <w:sz w:val="24"/>
          <w:szCs w:val="24"/>
        </w:rPr>
      </w:pPr>
      <w:r>
        <w:rPr>
          <w:rFonts w:ascii="Times New Roman" w:hAnsi="Times New Roman"/>
          <w:sz w:val="24"/>
          <w:szCs w:val="24"/>
        </w:rPr>
        <w:t>(Başvuru Numarası: 2014</w:t>
      </w:r>
      <w:r w:rsidRPr="002C5E2F">
        <w:rPr>
          <w:rFonts w:ascii="Times New Roman" w:hAnsi="Times New Roman"/>
          <w:sz w:val="24"/>
          <w:szCs w:val="24"/>
        </w:rPr>
        <w:t>/</w:t>
      </w:r>
      <w:r>
        <w:rPr>
          <w:rFonts w:ascii="Times New Roman" w:hAnsi="Times New Roman"/>
          <w:sz w:val="24"/>
          <w:szCs w:val="24"/>
        </w:rPr>
        <w:t>16934)</w:t>
      </w:r>
    </w:p>
    <w:p w:rsidR="00154B64" w:rsidRPr="002C5E2F" w:rsidRDefault="00154B64" w:rsidP="00FA0EB6">
      <w:pPr>
        <w:tabs>
          <w:tab w:val="left" w:pos="1620"/>
        </w:tabs>
        <w:overflowPunct w:val="0"/>
        <w:autoSpaceDE w:val="0"/>
        <w:autoSpaceDN w:val="0"/>
        <w:jc w:val="center"/>
        <w:rPr>
          <w:rFonts w:ascii="Times New Roman" w:hAnsi="Times New Roman"/>
          <w:sz w:val="24"/>
          <w:szCs w:val="24"/>
        </w:rPr>
      </w:pPr>
    </w:p>
    <w:p w:rsidR="00154B64" w:rsidRPr="002C5E2F" w:rsidRDefault="00154B64" w:rsidP="00043ECA">
      <w:pPr>
        <w:tabs>
          <w:tab w:val="left" w:pos="1620"/>
        </w:tabs>
        <w:overflowPunct w:val="0"/>
        <w:autoSpaceDE w:val="0"/>
        <w:autoSpaceDN w:val="0"/>
        <w:jc w:val="center"/>
        <w:rPr>
          <w:rFonts w:ascii="Times New Roman" w:hAnsi="Times New Roman"/>
          <w:sz w:val="24"/>
          <w:szCs w:val="24"/>
        </w:rPr>
        <w:sectPr w:rsidR="00154B64" w:rsidRPr="002C5E2F">
          <w:footerReference w:type="even" r:id="rId7"/>
          <w:footerReference w:type="default" r:id="rId8"/>
          <w:pgSz w:w="11906" w:h="16838"/>
          <w:pgMar w:top="1417" w:right="1417" w:bottom="1417" w:left="1417" w:header="708" w:footer="708" w:gutter="0"/>
          <w:cols w:space="708"/>
          <w:docGrid w:linePitch="360"/>
        </w:sectPr>
      </w:pPr>
      <w:r>
        <w:rPr>
          <w:rFonts w:ascii="Times New Roman" w:hAnsi="Times New Roman"/>
          <w:sz w:val="24"/>
          <w:szCs w:val="24"/>
        </w:rPr>
        <w:t xml:space="preserve">Karar Tarihi: </w:t>
      </w:r>
      <w:r w:rsidR="00E75816">
        <w:rPr>
          <w:rFonts w:ascii="Times New Roman" w:hAnsi="Times New Roman"/>
          <w:sz w:val="24"/>
          <w:szCs w:val="24"/>
        </w:rPr>
        <w:t>22/6/2015</w:t>
      </w:r>
    </w:p>
    <w:p w:rsidR="00154B64" w:rsidRPr="002C5E2F" w:rsidRDefault="00154B64" w:rsidP="00FA0EB6">
      <w:pPr>
        <w:suppressAutoHyphens/>
        <w:spacing w:before="240" w:after="240" w:line="360" w:lineRule="auto"/>
        <w:jc w:val="center"/>
        <w:outlineLvl w:val="0"/>
        <w:rPr>
          <w:rFonts w:ascii="Times New Roman" w:hAnsi="Times New Roman"/>
          <w:b/>
          <w:sz w:val="24"/>
          <w:szCs w:val="24"/>
        </w:rPr>
      </w:pPr>
      <w:r>
        <w:rPr>
          <w:rFonts w:ascii="Times New Roman" w:hAnsi="Times New Roman"/>
          <w:b/>
          <w:sz w:val="24"/>
          <w:szCs w:val="24"/>
        </w:rPr>
        <w:lastRenderedPageBreak/>
        <w:t xml:space="preserve">İKİNCİ </w:t>
      </w:r>
      <w:r w:rsidRPr="002C5E2F">
        <w:rPr>
          <w:rFonts w:ascii="Times New Roman" w:hAnsi="Times New Roman"/>
          <w:b/>
          <w:sz w:val="24"/>
          <w:szCs w:val="24"/>
        </w:rPr>
        <w:t>BÖLÜM</w:t>
      </w:r>
    </w:p>
    <w:p w:rsidR="00154B64" w:rsidRPr="002C5E2F" w:rsidRDefault="00154B64" w:rsidP="00FA0EB6">
      <w:pPr>
        <w:suppressAutoHyphens/>
        <w:spacing w:before="240" w:after="240" w:line="240" w:lineRule="auto"/>
        <w:jc w:val="center"/>
        <w:rPr>
          <w:rFonts w:ascii="Times New Roman" w:hAnsi="Times New Roman"/>
          <w:b/>
          <w:bCs/>
          <w:sz w:val="24"/>
          <w:szCs w:val="24"/>
        </w:rPr>
      </w:pPr>
      <w:r w:rsidRPr="002C5E2F">
        <w:rPr>
          <w:rFonts w:ascii="Times New Roman" w:hAnsi="Times New Roman"/>
          <w:b/>
          <w:bCs/>
          <w:sz w:val="24"/>
          <w:szCs w:val="24"/>
        </w:rPr>
        <w:t>KARAR</w:t>
      </w:r>
    </w:p>
    <w:p w:rsidR="00154B64" w:rsidRPr="002917C9" w:rsidRDefault="00154B64" w:rsidP="00FA0EB6">
      <w:pPr>
        <w:suppressAutoHyphens/>
        <w:spacing w:before="240" w:after="240" w:line="240" w:lineRule="auto"/>
        <w:jc w:val="center"/>
        <w:rPr>
          <w:rFonts w:ascii="Times New Roman" w:hAnsi="Times New Roman"/>
          <w:b/>
          <w:bCs/>
          <w:sz w:val="10"/>
          <w:szCs w:val="24"/>
        </w:rPr>
      </w:pPr>
    </w:p>
    <w:p w:rsidR="0059031C" w:rsidRDefault="0059031C" w:rsidP="0059031C">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
          <w:bCs/>
          <w:sz w:val="24"/>
          <w:szCs w:val="24"/>
        </w:rPr>
        <w:t>Başkan</w:t>
      </w:r>
      <w:r>
        <w:rPr>
          <w:rFonts w:ascii="Times New Roman" w:hAnsi="Times New Roman"/>
          <w:b/>
          <w:bCs/>
          <w:sz w:val="24"/>
          <w:szCs w:val="24"/>
        </w:rPr>
        <w:tab/>
      </w:r>
      <w:r>
        <w:rPr>
          <w:rFonts w:ascii="Times New Roman" w:hAnsi="Times New Roman"/>
          <w:bCs/>
          <w:sz w:val="24"/>
          <w:szCs w:val="24"/>
        </w:rPr>
        <w:t>:</w:t>
      </w:r>
      <w:r>
        <w:rPr>
          <w:rFonts w:ascii="Times New Roman" w:hAnsi="Times New Roman"/>
          <w:bCs/>
          <w:sz w:val="24"/>
          <w:szCs w:val="24"/>
        </w:rPr>
        <w:tab/>
        <w:t>Alparslan ALTAN</w:t>
      </w:r>
    </w:p>
    <w:p w:rsidR="0059031C" w:rsidRDefault="0059031C" w:rsidP="0059031C">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
          <w:bCs/>
          <w:sz w:val="24"/>
          <w:szCs w:val="24"/>
        </w:rPr>
        <w:t>Üyeler</w:t>
      </w:r>
      <w:r>
        <w:rPr>
          <w:rFonts w:ascii="Times New Roman" w:hAnsi="Times New Roman"/>
          <w:b/>
          <w:bCs/>
          <w:sz w:val="24"/>
          <w:szCs w:val="24"/>
        </w:rPr>
        <w:tab/>
      </w:r>
      <w:bookmarkStart w:id="0" w:name="OLE_LINK60"/>
      <w:r>
        <w:rPr>
          <w:rFonts w:ascii="Times New Roman" w:hAnsi="Times New Roman"/>
          <w:bCs/>
          <w:sz w:val="24"/>
          <w:szCs w:val="24"/>
        </w:rPr>
        <w:t>: Serdar ÖZGÜLDÜR</w:t>
      </w:r>
    </w:p>
    <w:p w:rsidR="0059031C" w:rsidRDefault="0059031C" w:rsidP="0059031C">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t xml:space="preserve">  Celal Mümtaz AKINCI</w:t>
      </w:r>
    </w:p>
    <w:p w:rsidR="0059031C" w:rsidRDefault="0059031C" w:rsidP="0059031C">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t xml:space="preserve">  Muammer TOPAL</w:t>
      </w:r>
    </w:p>
    <w:p w:rsidR="0059031C" w:rsidRDefault="0059031C" w:rsidP="0059031C">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t xml:space="preserve">  </w:t>
      </w:r>
      <w:bookmarkEnd w:id="0"/>
      <w:r>
        <w:rPr>
          <w:rFonts w:ascii="Times New Roman" w:hAnsi="Times New Roman"/>
          <w:bCs/>
          <w:sz w:val="24"/>
          <w:szCs w:val="24"/>
        </w:rPr>
        <w:t>M. Emin KUZ</w:t>
      </w:r>
    </w:p>
    <w:p w:rsidR="00154B64" w:rsidRPr="002C5E2F" w:rsidRDefault="00154B64" w:rsidP="009E76BC">
      <w:pPr>
        <w:tabs>
          <w:tab w:val="left" w:pos="2835"/>
          <w:tab w:val="left" w:pos="2977"/>
        </w:tabs>
        <w:suppressAutoHyphens/>
        <w:spacing w:before="200" w:line="240" w:lineRule="auto"/>
        <w:ind w:firstLine="709"/>
        <w:jc w:val="both"/>
        <w:rPr>
          <w:rFonts w:ascii="Times New Roman" w:hAnsi="Times New Roman"/>
          <w:bCs/>
          <w:sz w:val="24"/>
          <w:szCs w:val="24"/>
        </w:rPr>
      </w:pPr>
      <w:r w:rsidRPr="002C5E2F">
        <w:rPr>
          <w:rFonts w:ascii="Times New Roman" w:hAnsi="Times New Roman"/>
          <w:b/>
          <w:bCs/>
          <w:sz w:val="24"/>
          <w:szCs w:val="24"/>
        </w:rPr>
        <w:t>Raportör</w:t>
      </w:r>
      <w:r>
        <w:rPr>
          <w:rFonts w:ascii="Times New Roman" w:hAnsi="Times New Roman"/>
          <w:b/>
          <w:bCs/>
          <w:sz w:val="24"/>
          <w:szCs w:val="24"/>
        </w:rPr>
        <w:t xml:space="preserve"> Yrd.</w:t>
      </w:r>
      <w:r w:rsidRPr="002C5E2F">
        <w:rPr>
          <w:rFonts w:ascii="Times New Roman" w:hAnsi="Times New Roman"/>
          <w:b/>
          <w:bCs/>
          <w:sz w:val="24"/>
          <w:szCs w:val="24"/>
        </w:rPr>
        <w:tab/>
      </w:r>
      <w:r>
        <w:rPr>
          <w:rFonts w:ascii="Times New Roman" w:hAnsi="Times New Roman"/>
          <w:bCs/>
          <w:sz w:val="24"/>
          <w:szCs w:val="24"/>
        </w:rPr>
        <w:t>:</w:t>
      </w:r>
      <w:r>
        <w:rPr>
          <w:rFonts w:ascii="Times New Roman" w:hAnsi="Times New Roman"/>
          <w:bCs/>
          <w:sz w:val="24"/>
          <w:szCs w:val="24"/>
        </w:rPr>
        <w:tab/>
        <w:t>Derya ATAKUL</w:t>
      </w:r>
    </w:p>
    <w:p w:rsidR="00154B64" w:rsidRPr="00EE0DA7" w:rsidRDefault="00154B64" w:rsidP="00EE0DA7">
      <w:pPr>
        <w:tabs>
          <w:tab w:val="left" w:pos="2835"/>
          <w:tab w:val="left" w:pos="2977"/>
        </w:tabs>
        <w:suppressAutoHyphens/>
        <w:spacing w:before="200" w:line="240" w:lineRule="auto"/>
        <w:ind w:firstLine="709"/>
        <w:jc w:val="both"/>
        <w:rPr>
          <w:rFonts w:ascii="Times New Roman" w:hAnsi="Times New Roman"/>
          <w:sz w:val="24"/>
          <w:szCs w:val="24"/>
        </w:rPr>
      </w:pPr>
      <w:r>
        <w:rPr>
          <w:rFonts w:ascii="Times New Roman" w:hAnsi="Times New Roman"/>
          <w:b/>
          <w:bCs/>
          <w:sz w:val="24"/>
          <w:szCs w:val="24"/>
        </w:rPr>
        <w:t>Başvurucular</w:t>
      </w:r>
      <w:r>
        <w:rPr>
          <w:rFonts w:ascii="Times New Roman" w:hAnsi="Times New Roman"/>
          <w:b/>
          <w:bCs/>
          <w:sz w:val="24"/>
          <w:szCs w:val="24"/>
        </w:rPr>
        <w:tab/>
      </w:r>
      <w:bookmarkStart w:id="1" w:name="OLE_LINK1"/>
      <w:bookmarkStart w:id="2" w:name="OLE_LINK2"/>
      <w:r w:rsidRPr="00C951B4">
        <w:rPr>
          <w:rFonts w:ascii="Times New Roman" w:hAnsi="Times New Roman"/>
          <w:bCs/>
          <w:sz w:val="24"/>
          <w:szCs w:val="24"/>
        </w:rPr>
        <w:t>:</w:t>
      </w:r>
      <w:r>
        <w:rPr>
          <w:rFonts w:ascii="Times New Roman" w:hAnsi="Times New Roman"/>
          <w:b/>
          <w:bCs/>
          <w:sz w:val="24"/>
          <w:szCs w:val="24"/>
        </w:rPr>
        <w:tab/>
      </w:r>
      <w:bookmarkEnd w:id="1"/>
      <w:bookmarkEnd w:id="2"/>
      <w:r w:rsidR="00BF0DA0">
        <w:rPr>
          <w:rFonts w:ascii="Times New Roman" w:hAnsi="Times New Roman"/>
          <w:sz w:val="24"/>
          <w:szCs w:val="24"/>
        </w:rPr>
        <w:t xml:space="preserve">Serdar AYDIN </w:t>
      </w:r>
    </w:p>
    <w:p w:rsidR="00154B64" w:rsidRDefault="00154B64" w:rsidP="00EE0DA7">
      <w:pPr>
        <w:tabs>
          <w:tab w:val="left" w:pos="2835"/>
          <w:tab w:val="left" w:pos="2977"/>
        </w:tabs>
        <w:suppressAutoHyphens/>
        <w:spacing w:before="200" w:line="240" w:lineRule="auto"/>
        <w:ind w:firstLine="709"/>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r>
      <w:r w:rsidR="00BF0DA0">
        <w:rPr>
          <w:rFonts w:ascii="Times New Roman" w:hAnsi="Times New Roman"/>
          <w:sz w:val="24"/>
          <w:szCs w:val="24"/>
        </w:rPr>
        <w:t xml:space="preserve">Eşref AYDIN </w:t>
      </w:r>
      <w:r w:rsidRPr="00EE0DA7">
        <w:rPr>
          <w:rFonts w:ascii="Times New Roman" w:hAnsi="Times New Roman"/>
          <w:b/>
          <w:sz w:val="24"/>
          <w:szCs w:val="24"/>
        </w:rPr>
        <w:t xml:space="preserve"> </w:t>
      </w:r>
    </w:p>
    <w:p w:rsidR="00154B64" w:rsidRDefault="00154B64" w:rsidP="00EE0DA7">
      <w:pPr>
        <w:tabs>
          <w:tab w:val="left" w:pos="2835"/>
          <w:tab w:val="left" w:pos="2977"/>
        </w:tabs>
        <w:suppressAutoHyphens/>
        <w:spacing w:before="200" w:line="240" w:lineRule="auto"/>
        <w:ind w:firstLine="709"/>
        <w:jc w:val="both"/>
      </w:pPr>
      <w:r w:rsidRPr="00FE7638">
        <w:rPr>
          <w:rFonts w:ascii="Times New Roman" w:hAnsi="Times New Roman"/>
          <w:b/>
          <w:sz w:val="24"/>
          <w:szCs w:val="24"/>
        </w:rPr>
        <w:t>Vekil</w:t>
      </w:r>
      <w:r>
        <w:rPr>
          <w:rFonts w:ascii="Times New Roman" w:hAnsi="Times New Roman"/>
          <w:b/>
          <w:sz w:val="24"/>
          <w:szCs w:val="24"/>
        </w:rPr>
        <w:t>leri</w:t>
      </w:r>
      <w:r w:rsidRPr="00FE7638">
        <w:rPr>
          <w:rFonts w:ascii="Times New Roman" w:hAnsi="Times New Roman"/>
          <w:sz w:val="24"/>
          <w:szCs w:val="24"/>
        </w:rPr>
        <w:tab/>
        <w:t>:</w:t>
      </w:r>
      <w:r w:rsidRPr="00FE7638">
        <w:rPr>
          <w:rFonts w:ascii="Times New Roman" w:hAnsi="Times New Roman"/>
          <w:sz w:val="24"/>
          <w:szCs w:val="24"/>
        </w:rPr>
        <w:tab/>
        <w:t>Av.</w:t>
      </w:r>
      <w:r>
        <w:rPr>
          <w:rFonts w:ascii="Times New Roman" w:hAnsi="Times New Roman"/>
          <w:sz w:val="24"/>
          <w:szCs w:val="24"/>
        </w:rPr>
        <w:t xml:space="preserve"> </w:t>
      </w:r>
      <w:r w:rsidRPr="0072393F">
        <w:rPr>
          <w:rFonts w:ascii="Times New Roman" w:hAnsi="Times New Roman"/>
          <w:sz w:val="24"/>
          <w:szCs w:val="24"/>
        </w:rPr>
        <w:t>Kutsal HADİOĞLU</w:t>
      </w:r>
    </w:p>
    <w:p w:rsidR="00154B64" w:rsidRPr="002917C9" w:rsidRDefault="00154B64" w:rsidP="006D7990">
      <w:pPr>
        <w:tabs>
          <w:tab w:val="left" w:pos="2835"/>
          <w:tab w:val="left" w:pos="2977"/>
        </w:tabs>
        <w:suppressAutoHyphens/>
        <w:spacing w:before="200" w:line="240" w:lineRule="auto"/>
        <w:ind w:firstLine="709"/>
        <w:jc w:val="both"/>
        <w:rPr>
          <w:rFonts w:ascii="Times New Roman" w:hAnsi="Times New Roman"/>
          <w:bCs/>
          <w:sz w:val="10"/>
          <w:szCs w:val="24"/>
        </w:rPr>
      </w:pPr>
    </w:p>
    <w:p w:rsidR="00154B64" w:rsidRPr="00E734B2" w:rsidRDefault="00154B64" w:rsidP="002917C9">
      <w:pPr>
        <w:shd w:val="clear" w:color="auto" w:fill="FFFFFF"/>
        <w:spacing w:before="160" w:after="160" w:line="240" w:lineRule="auto"/>
        <w:ind w:left="709"/>
        <w:jc w:val="both"/>
        <w:rPr>
          <w:rFonts w:cs="Calibri"/>
        </w:rPr>
      </w:pPr>
      <w:r w:rsidRPr="00E734B2">
        <w:rPr>
          <w:rFonts w:ascii="Times New Roman" w:hAnsi="Times New Roman"/>
          <w:b/>
          <w:bCs/>
          <w:sz w:val="24"/>
          <w:szCs w:val="24"/>
        </w:rPr>
        <w:t>I.</w:t>
      </w:r>
      <w:r w:rsidRPr="00E734B2">
        <w:rPr>
          <w:rFonts w:ascii="Times New Roman" w:hAnsi="Times New Roman"/>
          <w:b/>
          <w:bCs/>
          <w:sz w:val="14"/>
          <w:szCs w:val="14"/>
        </w:rPr>
        <w:t>      </w:t>
      </w:r>
      <w:r w:rsidRPr="00E734B2">
        <w:rPr>
          <w:rFonts w:ascii="Times New Roman" w:hAnsi="Times New Roman"/>
          <w:b/>
          <w:bCs/>
          <w:sz w:val="24"/>
          <w:szCs w:val="24"/>
        </w:rPr>
        <w:t>BAŞVURUNUN KONUSU</w:t>
      </w:r>
    </w:p>
    <w:p w:rsidR="00154B64" w:rsidRPr="0072393F" w:rsidRDefault="00154B64" w:rsidP="002917C9">
      <w:pPr>
        <w:pStyle w:val="listparagraph1"/>
        <w:numPr>
          <w:ilvl w:val="0"/>
          <w:numId w:val="14"/>
        </w:numPr>
        <w:tabs>
          <w:tab w:val="left" w:pos="1134"/>
        </w:tabs>
        <w:suppressAutoHyphens/>
        <w:spacing w:before="160" w:beforeAutospacing="0" w:after="160" w:afterAutospacing="0"/>
        <w:ind w:left="0" w:firstLine="709"/>
        <w:jc w:val="both"/>
      </w:pPr>
      <w:r w:rsidRPr="0072393F">
        <w:t xml:space="preserve">Başvurucular, </w:t>
      </w:r>
      <w:r w:rsidRPr="00EE0DA7">
        <w:rPr>
          <w:i/>
        </w:rPr>
        <w:t xml:space="preserve"> </w:t>
      </w:r>
      <w:r>
        <w:rPr>
          <w:i/>
        </w:rPr>
        <w:t>"</w:t>
      </w:r>
      <w:r w:rsidRPr="00EE0DA7">
        <w:rPr>
          <w:i/>
        </w:rPr>
        <w:t xml:space="preserve">uyuşturucu madde ticareti yapmak" </w:t>
      </w:r>
      <w:r>
        <w:t>suçunu</w:t>
      </w:r>
      <w:r w:rsidRPr="0072393F">
        <w:t xml:space="preserve"> işledikleri iddiasıyla yargılandıkları davanın halen devam ettiğini ve </w:t>
      </w:r>
      <w:r>
        <w:t>yargılamanın makul sürede sonuçlandırılmadığını</w:t>
      </w:r>
      <w:r w:rsidRPr="0072393F">
        <w:t xml:space="preserve"> belirterek, adil yargılanma haklarının i</w:t>
      </w:r>
      <w:r>
        <w:t>hlal edildiğini ileri sürmüşler ve</w:t>
      </w:r>
      <w:r w:rsidRPr="0072393F">
        <w:t xml:space="preserve"> manevi tazminat talebinde bulunmuşlardır.</w:t>
      </w:r>
    </w:p>
    <w:p w:rsidR="00154B64" w:rsidRPr="00E734B2" w:rsidRDefault="00154B64" w:rsidP="002917C9">
      <w:pPr>
        <w:shd w:val="clear" w:color="auto" w:fill="FFFFFF"/>
        <w:tabs>
          <w:tab w:val="left" w:pos="1134"/>
        </w:tabs>
        <w:spacing w:before="160" w:after="160" w:line="240" w:lineRule="auto"/>
        <w:ind w:firstLine="709"/>
        <w:jc w:val="both"/>
        <w:rPr>
          <w:rFonts w:cs="Calibri"/>
        </w:rPr>
      </w:pPr>
      <w:r w:rsidRPr="00E734B2">
        <w:rPr>
          <w:rFonts w:ascii="Times New Roman" w:hAnsi="Times New Roman"/>
          <w:b/>
          <w:bCs/>
          <w:sz w:val="24"/>
          <w:szCs w:val="24"/>
        </w:rPr>
        <w:t>II.</w:t>
      </w:r>
      <w:r w:rsidRPr="00E734B2">
        <w:rPr>
          <w:rFonts w:ascii="Times New Roman" w:hAnsi="Times New Roman"/>
          <w:b/>
          <w:bCs/>
          <w:sz w:val="14"/>
          <w:szCs w:val="14"/>
        </w:rPr>
        <w:t>    </w:t>
      </w:r>
      <w:r w:rsidRPr="00E734B2">
        <w:rPr>
          <w:rFonts w:ascii="Times New Roman" w:hAnsi="Times New Roman"/>
          <w:b/>
          <w:bCs/>
          <w:sz w:val="24"/>
          <w:szCs w:val="24"/>
        </w:rPr>
        <w:t>BAŞVURU SÜRECİ</w:t>
      </w:r>
    </w:p>
    <w:p w:rsidR="00154B64" w:rsidRPr="00075960" w:rsidRDefault="00154B64" w:rsidP="002917C9">
      <w:pPr>
        <w:pStyle w:val="listparagraph1"/>
        <w:numPr>
          <w:ilvl w:val="0"/>
          <w:numId w:val="14"/>
        </w:numPr>
        <w:tabs>
          <w:tab w:val="left" w:pos="1134"/>
        </w:tabs>
        <w:suppressAutoHyphens/>
        <w:spacing w:before="160" w:beforeAutospacing="0" w:after="160" w:afterAutospacing="0"/>
        <w:ind w:left="0" w:firstLine="709"/>
        <w:jc w:val="both"/>
      </w:pPr>
      <w:r w:rsidRPr="00FB0F99">
        <w:t xml:space="preserve">Başvuru, </w:t>
      </w:r>
      <w:r w:rsidRPr="00597922">
        <w:t xml:space="preserve">21/10/2014 tarihinde İstanbul 23. Asliye Hukuk Mahkemesi </w:t>
      </w:r>
      <w:r w:rsidRPr="0072393F">
        <w:t>vasıtasıyla</w:t>
      </w:r>
      <w:r>
        <w:t xml:space="preserve"> </w:t>
      </w:r>
      <w:r w:rsidRPr="00FB0F99">
        <w:t>yapılmıştır. İdari yönden yapılan ön incelemede başvurunun Komisyona sunulmasına engel bir durumun</w:t>
      </w:r>
      <w:r>
        <w:t>un</w:t>
      </w:r>
      <w:r w:rsidRPr="00FB0F99">
        <w:t xml:space="preserve"> bulunmadığı tespit edilmiştir.</w:t>
      </w:r>
    </w:p>
    <w:p w:rsidR="00154B64" w:rsidRDefault="00154B64" w:rsidP="002917C9">
      <w:pPr>
        <w:pStyle w:val="listparagraph1"/>
        <w:numPr>
          <w:ilvl w:val="0"/>
          <w:numId w:val="14"/>
        </w:numPr>
        <w:tabs>
          <w:tab w:val="left" w:pos="1134"/>
        </w:tabs>
        <w:suppressAutoHyphens/>
        <w:spacing w:before="160" w:beforeAutospacing="0" w:after="160" w:afterAutospacing="0"/>
        <w:ind w:left="0" w:firstLine="709"/>
        <w:jc w:val="both"/>
      </w:pPr>
      <w:r w:rsidRPr="00597922">
        <w:t xml:space="preserve">İkinci Bölüm Birinci Komisyonunca 30/12/2014 tarihinde, başvurunun, makul sürede yargılanma hakkının ihlali iddiası yönünden kabul edilebilir olduğuna ve esas incelemesinin Bölüm tarafından yapılmasına, dosyanın Bölüme gönderilmesine karar verilmiştir. </w:t>
      </w:r>
    </w:p>
    <w:p w:rsidR="00154B64" w:rsidRDefault="00154B64" w:rsidP="002917C9">
      <w:pPr>
        <w:pStyle w:val="listparagraph1"/>
        <w:numPr>
          <w:ilvl w:val="0"/>
          <w:numId w:val="14"/>
        </w:numPr>
        <w:tabs>
          <w:tab w:val="left" w:pos="1134"/>
        </w:tabs>
        <w:suppressAutoHyphens/>
        <w:spacing w:before="160" w:beforeAutospacing="0" w:after="160" w:afterAutospacing="0"/>
        <w:ind w:left="0" w:firstLine="709"/>
        <w:jc w:val="both"/>
      </w:pPr>
      <w:r w:rsidRPr="00EF6A86">
        <w:t>Başvurucu</w:t>
      </w:r>
      <w:r w:rsidRPr="009309F6">
        <w:t xml:space="preserve"> </w:t>
      </w:r>
      <w:r>
        <w:t>Serdar Aydın</w:t>
      </w:r>
      <w:r w:rsidRPr="009309F6">
        <w:t xml:space="preserve"> tarafından yapılan 2014/</w:t>
      </w:r>
      <w:r>
        <w:t>16934</w:t>
      </w:r>
      <w:r w:rsidRPr="009309F6">
        <w:t xml:space="preserve"> numaralı bireysel başvuru do</w:t>
      </w:r>
      <w:r>
        <w:t>syası ile</w:t>
      </w:r>
      <w:r w:rsidRPr="009309F6">
        <w:t xml:space="preserve"> başvurucu </w:t>
      </w:r>
      <w:r>
        <w:t>Eşref Aydın tarafından yapılan 2014/16936</w:t>
      </w:r>
      <w:r w:rsidRPr="009309F6">
        <w:t xml:space="preserve"> numaralı bireysel başvuru dosyası, aralarındaki hukuki ve fiili irtibat nedeniyle birleştirilmiş, incelemeye 2014/1</w:t>
      </w:r>
      <w:r>
        <w:t>6934</w:t>
      </w:r>
      <w:r w:rsidRPr="009309F6">
        <w:t xml:space="preserve"> numaralı bireysel başvuru dosyası üzerinden devam edilmiştir.</w:t>
      </w:r>
    </w:p>
    <w:p w:rsidR="00154B64" w:rsidRPr="00124A67" w:rsidRDefault="00154B64" w:rsidP="002917C9">
      <w:pPr>
        <w:pStyle w:val="listparagraph1"/>
        <w:numPr>
          <w:ilvl w:val="0"/>
          <w:numId w:val="14"/>
        </w:numPr>
        <w:tabs>
          <w:tab w:val="left" w:pos="1134"/>
        </w:tabs>
        <w:suppressAutoHyphens/>
        <w:spacing w:before="160" w:beforeAutospacing="0" w:after="160" w:afterAutospacing="0"/>
        <w:ind w:left="0" w:firstLine="709"/>
        <w:jc w:val="both"/>
      </w:pPr>
      <w:bookmarkStart w:id="3" w:name="OLE_LINK27"/>
      <w:r w:rsidRPr="00124A67">
        <w:t xml:space="preserve">Bölüm </w:t>
      </w:r>
      <w:r>
        <w:t xml:space="preserve">Başkanı </w:t>
      </w:r>
      <w:r w:rsidRPr="00124A67">
        <w:t xml:space="preserve">tarafından </w:t>
      </w:r>
      <w:r w:rsidRPr="00597922">
        <w:t xml:space="preserve">13/3/2015 </w:t>
      </w:r>
      <w:r w:rsidRPr="00124A67">
        <w:t>tarihinde</w:t>
      </w:r>
      <w:bookmarkEnd w:id="3"/>
      <w:r w:rsidRPr="00124A67">
        <w:t xml:space="preserve">, </w:t>
      </w:r>
      <w:r w:rsidRPr="00DD6A1C">
        <w:t xml:space="preserve">başvurunun esas incelemesinin yapılmasına </w:t>
      </w:r>
      <w:r w:rsidRPr="00124A67">
        <w:t>karar verilmiştir.</w:t>
      </w:r>
    </w:p>
    <w:p w:rsidR="00154B64" w:rsidRDefault="00154B64" w:rsidP="002917C9">
      <w:pPr>
        <w:pStyle w:val="listparagraph1"/>
        <w:numPr>
          <w:ilvl w:val="0"/>
          <w:numId w:val="14"/>
        </w:numPr>
        <w:tabs>
          <w:tab w:val="left" w:pos="1134"/>
        </w:tabs>
        <w:suppressAutoHyphens/>
        <w:spacing w:before="160" w:beforeAutospacing="0" w:after="160" w:afterAutospacing="0"/>
        <w:ind w:left="0" w:firstLine="709"/>
        <w:jc w:val="both"/>
      </w:pPr>
      <w:r w:rsidRPr="00124A67">
        <w:t>Başvuru konusu olay ve olgular ile başvurunun bir örneği</w:t>
      </w:r>
      <w:r>
        <w:t>,</w:t>
      </w:r>
      <w:r w:rsidRPr="00124A67">
        <w:t xml:space="preserve"> görüş için Adalet Bakanlığına gönder</w:t>
      </w:r>
      <w:r>
        <w:t>ilmiştir. Adalet Bakanlığının 19/3/2015</w:t>
      </w:r>
      <w:r w:rsidRPr="00124A67">
        <w:t xml:space="preserve"> tarihli yazısında, Anayasa Mahkemesinin önceki kararlarına ve bu kapsamda sunulan görüşlerine atfen, başvuru hakkında görüş sunulmayacağı bildirilmiştir.</w:t>
      </w:r>
    </w:p>
    <w:p w:rsidR="00154B64" w:rsidRPr="00E734B2" w:rsidRDefault="00154B64" w:rsidP="005F74AE">
      <w:pPr>
        <w:shd w:val="clear" w:color="auto" w:fill="FFFFFF"/>
        <w:tabs>
          <w:tab w:val="left" w:pos="1276"/>
        </w:tabs>
        <w:spacing w:before="200" w:line="240" w:lineRule="auto"/>
        <w:ind w:left="709"/>
        <w:jc w:val="both"/>
        <w:rPr>
          <w:rFonts w:cs="Calibri"/>
        </w:rPr>
      </w:pPr>
      <w:r w:rsidRPr="00E734B2">
        <w:rPr>
          <w:rFonts w:ascii="Times New Roman" w:hAnsi="Times New Roman"/>
          <w:b/>
          <w:bCs/>
          <w:sz w:val="24"/>
          <w:szCs w:val="24"/>
        </w:rPr>
        <w:lastRenderedPageBreak/>
        <w:t>III.</w:t>
      </w:r>
      <w:r w:rsidRPr="00E734B2">
        <w:rPr>
          <w:rFonts w:ascii="Times New Roman" w:hAnsi="Times New Roman"/>
          <w:b/>
          <w:bCs/>
          <w:sz w:val="14"/>
          <w:szCs w:val="14"/>
        </w:rPr>
        <w:t>  </w:t>
      </w:r>
      <w:r w:rsidRPr="00E734B2">
        <w:rPr>
          <w:rFonts w:ascii="Times New Roman" w:hAnsi="Times New Roman"/>
          <w:b/>
          <w:bCs/>
          <w:sz w:val="24"/>
          <w:szCs w:val="24"/>
        </w:rPr>
        <w:t>OLAY VE OLGULAR</w:t>
      </w:r>
    </w:p>
    <w:p w:rsidR="00154B64" w:rsidRPr="00E734B2" w:rsidRDefault="00154B64" w:rsidP="005F74AE">
      <w:pPr>
        <w:shd w:val="clear" w:color="auto" w:fill="FFFFFF"/>
        <w:tabs>
          <w:tab w:val="left" w:pos="1276"/>
        </w:tabs>
        <w:spacing w:before="200" w:line="240" w:lineRule="auto"/>
        <w:ind w:left="709"/>
        <w:jc w:val="both"/>
        <w:rPr>
          <w:rFonts w:cs="Calibri"/>
        </w:rPr>
      </w:pPr>
      <w:r w:rsidRPr="00E734B2">
        <w:rPr>
          <w:rFonts w:ascii="Times New Roman" w:hAnsi="Times New Roman"/>
          <w:b/>
          <w:bCs/>
          <w:sz w:val="24"/>
          <w:szCs w:val="24"/>
        </w:rPr>
        <w:t>A.</w:t>
      </w:r>
      <w:r w:rsidRPr="00E734B2">
        <w:rPr>
          <w:rFonts w:ascii="Times New Roman" w:hAnsi="Times New Roman"/>
          <w:b/>
          <w:bCs/>
          <w:sz w:val="14"/>
          <w:szCs w:val="14"/>
        </w:rPr>
        <w:t>     </w:t>
      </w:r>
      <w:r w:rsidRPr="00E734B2">
        <w:rPr>
          <w:rFonts w:ascii="Times New Roman" w:hAnsi="Times New Roman"/>
          <w:b/>
          <w:bCs/>
          <w:sz w:val="24"/>
          <w:szCs w:val="24"/>
        </w:rPr>
        <w:t>Olaylar</w:t>
      </w:r>
    </w:p>
    <w:p w:rsidR="00154B64" w:rsidRDefault="00154B64" w:rsidP="00591E3C">
      <w:pPr>
        <w:pStyle w:val="listparagraph1"/>
        <w:numPr>
          <w:ilvl w:val="0"/>
          <w:numId w:val="14"/>
        </w:numPr>
        <w:tabs>
          <w:tab w:val="left" w:pos="1134"/>
        </w:tabs>
        <w:suppressAutoHyphens/>
        <w:spacing w:before="0" w:beforeAutospacing="0" w:after="200" w:afterAutospacing="0"/>
        <w:ind w:left="0" w:firstLine="709"/>
        <w:jc w:val="both"/>
      </w:pPr>
      <w:r>
        <w:t xml:space="preserve">Başvuru formu ve eklerinde ifade edildiği şekliyle ve UYAP aracılığıyla erişilen bilgi ve belgeler çerçevesinde olaylar özetle şöyledir: </w:t>
      </w:r>
    </w:p>
    <w:p w:rsidR="00154B64" w:rsidRDefault="00154B64" w:rsidP="007B0611">
      <w:pPr>
        <w:pStyle w:val="listparagraph1"/>
        <w:numPr>
          <w:ilvl w:val="0"/>
          <w:numId w:val="14"/>
        </w:numPr>
        <w:tabs>
          <w:tab w:val="left" w:pos="1134"/>
        </w:tabs>
        <w:suppressAutoHyphens/>
        <w:spacing w:before="0" w:beforeAutospacing="0" w:after="200" w:afterAutospacing="0"/>
        <w:ind w:left="0" w:firstLine="709"/>
        <w:jc w:val="both"/>
      </w:pPr>
      <w:r w:rsidRPr="00597922">
        <w:t>Başvurucular, İstanbul Cumhuriyet Başsavcılığınca (CMK. 250. maddesi ile yetkili) yürütülen soruşturma kapsamında 28/8/2009 tarihinde gözaltına alınmışlardır.</w:t>
      </w:r>
    </w:p>
    <w:p w:rsidR="00154B64"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rsidRPr="00597922">
        <w:t>İstanbul 14. Ağır Ceza Mahkemesinin (CMK. 250. maddesi ile görevli), 1/9/2009 tarih</w:t>
      </w:r>
      <w:r>
        <w:t>li</w:t>
      </w:r>
      <w:r w:rsidRPr="00597922">
        <w:t xml:space="preserve"> ve 2009/100 Değişik İş sayılı kararıyla başvurucuların tutuklanmalarına karar verilmiştir.  </w:t>
      </w:r>
    </w:p>
    <w:p w:rsidR="00154B64"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rsidRPr="00E50350">
        <w:t xml:space="preserve">Başvurucular </w:t>
      </w:r>
      <w:r w:rsidRPr="00597922">
        <w:t>ve diğer şüpheli hakkında, 9/9/2009 tarih</w:t>
      </w:r>
      <w:r>
        <w:t>li</w:t>
      </w:r>
      <w:r w:rsidRPr="00597922">
        <w:t xml:space="preserve"> ve E.2009/904 sayılı iddianame ile </w:t>
      </w:r>
      <w:r w:rsidRPr="00597922">
        <w:rPr>
          <w:i/>
        </w:rPr>
        <w:t>"suç işlemek amacıyla örgüt kurmak, suç işlemek amacıyla kurulan örgüte üye olmak ve örgüt faaliyeti çerçevesinde uyuşturucu madde ticareti yapmak"</w:t>
      </w:r>
      <w:r w:rsidRPr="00597922">
        <w:t xml:space="preserve"> suçlarını işledikleri iddiasıyla kamu davası açılmış, dava İstanbul 10. Ağır Ceza Mahkemesinin (CMK. 250. maddesi ile görevli) E.2009/209 sayılı dosyasına kaydedilmiştir.</w:t>
      </w:r>
    </w:p>
    <w:p w:rsidR="00154B64"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rsidRPr="00597922">
        <w:t>İstanbul 10. Ağır Ceza Mahkemesi, 13/5/2010 tarihli duruşmada başvurucu Eşref Aydın'ın tahliyesine karar vermiştir.</w:t>
      </w:r>
    </w:p>
    <w:p w:rsidR="00154B64" w:rsidRDefault="00154B64" w:rsidP="00E50350">
      <w:pPr>
        <w:pStyle w:val="listparagraph1"/>
        <w:numPr>
          <w:ilvl w:val="0"/>
          <w:numId w:val="14"/>
        </w:numPr>
        <w:tabs>
          <w:tab w:val="left" w:pos="1134"/>
        </w:tabs>
        <w:suppressAutoHyphens/>
        <w:spacing w:before="0" w:beforeAutospacing="0" w:after="200" w:afterAutospacing="0"/>
        <w:ind w:left="0" w:firstLine="709"/>
        <w:jc w:val="both"/>
      </w:pPr>
      <w:r w:rsidRPr="00591E3C">
        <w:t>Mahkemece</w:t>
      </w:r>
      <w:r w:rsidRPr="00E50350">
        <w:t xml:space="preserve">, </w:t>
      </w:r>
      <w:r w:rsidRPr="00597922">
        <w:t>14/6/2012 tarih</w:t>
      </w:r>
      <w:r>
        <w:t>li</w:t>
      </w:r>
      <w:r w:rsidRPr="00597922">
        <w:t xml:space="preserve"> ve E.2009/209, K.2012/107 sayılı karar ile başvurucuların </w:t>
      </w:r>
      <w:r w:rsidRPr="00597922">
        <w:rPr>
          <w:i/>
        </w:rPr>
        <w:t>"suç işlemek amacıyla kurulan örgüte üye olmak"</w:t>
      </w:r>
      <w:r>
        <w:t xml:space="preserve"> suçundan beraatlerine,</w:t>
      </w:r>
      <w:r w:rsidRPr="00597922">
        <w:t xml:space="preserve"> başvurucu Serdar Aydın'ın </w:t>
      </w:r>
      <w:r w:rsidRPr="00597922">
        <w:rPr>
          <w:i/>
        </w:rPr>
        <w:t>"uyuşturucu madde ticareti yapmak"</w:t>
      </w:r>
      <w:r w:rsidRPr="00597922">
        <w:t xml:space="preserve"> suçundan 10 yıl hapis ve 30.000,00 TL adli para, başvurucu Eşref Aydın'ın </w:t>
      </w:r>
      <w:r w:rsidRPr="00597922">
        <w:rPr>
          <w:i/>
        </w:rPr>
        <w:t>"uyuşturucu madde ticareti yapmak"</w:t>
      </w:r>
      <w:r w:rsidRPr="00597922">
        <w:t xml:space="preserve"> suçundan 7 yıl 6 ay hapis ve 7.500,00 TL adli para cezası ile cezalandırılmalarına ve başvurucu Serdar Aydın'ın tutukluluk halinin devamına karar verilmiştir.</w:t>
      </w:r>
    </w:p>
    <w:p w:rsidR="00154B64"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rsidRPr="00597922">
        <w:t>Temyiz üzerine, Yargıtay 10. Ceza Dairesinin 16/5/2013 tarih</w:t>
      </w:r>
      <w:r>
        <w:t>li</w:t>
      </w:r>
      <w:r w:rsidRPr="00597922">
        <w:t xml:space="preserve"> ve E.2012/22763, K.2013/4431 sayılı ilâmı ile hüküm bozulmuştur.</w:t>
      </w:r>
    </w:p>
    <w:p w:rsidR="00154B64"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rsidRPr="00597922">
        <w:t>Bozma ilâmına uyularak yapılan yargılama sonunda İstanbul 10. Ağır Ceza Mahkemesi, 23/7/2013 tarih</w:t>
      </w:r>
      <w:r>
        <w:t>li</w:t>
      </w:r>
      <w:r w:rsidRPr="00597922">
        <w:t xml:space="preserve"> ve E.2013/95</w:t>
      </w:r>
      <w:r>
        <w:t>, K.2013/160</w:t>
      </w:r>
      <w:r w:rsidRPr="00597922">
        <w:t xml:space="preserve"> sayılı kararı ile </w:t>
      </w:r>
      <w:r w:rsidRPr="00597922">
        <w:rPr>
          <w:i/>
        </w:rPr>
        <w:t>"uyuşturucu madde ticareti yapmak"</w:t>
      </w:r>
      <w:r w:rsidRPr="00597922">
        <w:t xml:space="preserve"> suçu</w:t>
      </w:r>
      <w:r>
        <w:t xml:space="preserve">ndan başvurucu Serdar Aydın'ın </w:t>
      </w:r>
      <w:r w:rsidRPr="00597922">
        <w:t>10 yıl hapis ve 30.000,00 TL adli para, başvurucu Eşref Aydın'ın 7 yıl 6 ay hapis ve 7.500,00 TL adli para cezası ile cezalandırılmalarına ve başvurucu Serdar Aydın'ın tahliyesine karar vermiştir.</w:t>
      </w:r>
    </w:p>
    <w:p w:rsidR="00154B64" w:rsidRPr="006821A5"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rsidRPr="00597922">
        <w:t>Karar, başvurucular tarafından temyiz edilmiş olup temyiz incelemesi devam etmektedir.</w:t>
      </w:r>
    </w:p>
    <w:p w:rsidR="00154B64" w:rsidRPr="006821A5" w:rsidRDefault="00154B64" w:rsidP="00075960">
      <w:pPr>
        <w:pStyle w:val="listparagraph1"/>
        <w:numPr>
          <w:ilvl w:val="0"/>
          <w:numId w:val="14"/>
        </w:numPr>
        <w:tabs>
          <w:tab w:val="left" w:pos="1134"/>
        </w:tabs>
        <w:suppressAutoHyphens/>
        <w:spacing w:before="0" w:beforeAutospacing="0" w:after="200" w:afterAutospacing="0"/>
        <w:ind w:left="0" w:firstLine="709"/>
        <w:jc w:val="both"/>
      </w:pPr>
      <w:r>
        <w:t>Başvurucular, 21/10</w:t>
      </w:r>
      <w:r w:rsidRPr="006821A5">
        <w:t>/2014 tarihinde bireysel başvuruda bulunmuş</w:t>
      </w:r>
      <w:r>
        <w:t>lardır</w:t>
      </w:r>
      <w:r w:rsidRPr="006821A5">
        <w:t>.</w:t>
      </w:r>
    </w:p>
    <w:p w:rsidR="00154B64" w:rsidRPr="00E734B2" w:rsidRDefault="00154B64" w:rsidP="005F74AE">
      <w:pPr>
        <w:shd w:val="clear" w:color="auto" w:fill="FFFFFF"/>
        <w:tabs>
          <w:tab w:val="left" w:pos="1276"/>
        </w:tabs>
        <w:spacing w:line="240" w:lineRule="auto"/>
        <w:ind w:left="709"/>
        <w:jc w:val="both"/>
        <w:rPr>
          <w:rFonts w:cs="Calibri"/>
        </w:rPr>
      </w:pPr>
      <w:r w:rsidRPr="00E734B2">
        <w:rPr>
          <w:rFonts w:ascii="Times New Roman" w:hAnsi="Times New Roman"/>
          <w:b/>
          <w:bCs/>
          <w:sz w:val="24"/>
          <w:szCs w:val="24"/>
        </w:rPr>
        <w:t>B.</w:t>
      </w:r>
      <w:r w:rsidRPr="00E734B2">
        <w:rPr>
          <w:rFonts w:ascii="Times New Roman" w:hAnsi="Times New Roman"/>
          <w:b/>
          <w:bCs/>
          <w:sz w:val="14"/>
          <w:szCs w:val="14"/>
        </w:rPr>
        <w:t>     </w:t>
      </w:r>
      <w:r w:rsidRPr="00E734B2">
        <w:rPr>
          <w:rFonts w:ascii="Times New Roman" w:hAnsi="Times New Roman"/>
          <w:b/>
          <w:bCs/>
          <w:sz w:val="24"/>
          <w:szCs w:val="24"/>
        </w:rPr>
        <w:t>İlgili Hukuk</w:t>
      </w:r>
    </w:p>
    <w:p w:rsidR="00154B64" w:rsidRDefault="00154B64" w:rsidP="006821A5">
      <w:pPr>
        <w:pStyle w:val="listparagraph1"/>
        <w:numPr>
          <w:ilvl w:val="0"/>
          <w:numId w:val="14"/>
        </w:numPr>
        <w:tabs>
          <w:tab w:val="left" w:pos="1134"/>
        </w:tabs>
        <w:suppressAutoHyphens/>
        <w:spacing w:before="200" w:beforeAutospacing="0" w:after="200" w:afterAutospacing="0"/>
        <w:ind w:left="0" w:firstLine="709"/>
        <w:jc w:val="both"/>
      </w:pPr>
      <w:r w:rsidRPr="001C7FF5">
        <w:t xml:space="preserve">26/9/2004 </w:t>
      </w:r>
      <w:r w:rsidRPr="00CB567E">
        <w:t>tarih</w:t>
      </w:r>
      <w:r w:rsidRPr="001C7FF5">
        <w:t xml:space="preserve"> ve 5237 sayılı Türk Ceza Kanunu’nun </w:t>
      </w:r>
      <w:r>
        <w:t xml:space="preserve">188. maddesinin </w:t>
      </w:r>
      <w:r w:rsidRPr="00322AFF">
        <w:t>(</w:t>
      </w:r>
      <w:r>
        <w:t>3</w:t>
      </w:r>
      <w:r w:rsidRPr="00322AFF">
        <w:t>)</w:t>
      </w:r>
      <w:r w:rsidRPr="001C7FF5">
        <w:t xml:space="preserve"> </w:t>
      </w:r>
      <w:r>
        <w:t xml:space="preserve">ve (4) </w:t>
      </w:r>
      <w:r w:rsidRPr="001C7FF5">
        <w:t>numaralı fıkra</w:t>
      </w:r>
      <w:r>
        <w:t>ları.</w:t>
      </w:r>
    </w:p>
    <w:p w:rsidR="00154B64" w:rsidRPr="00E734B2" w:rsidRDefault="00154B64" w:rsidP="005F74AE">
      <w:pPr>
        <w:shd w:val="clear" w:color="auto" w:fill="FFFFFF"/>
        <w:tabs>
          <w:tab w:val="left" w:pos="1276"/>
        </w:tabs>
        <w:spacing w:before="200" w:line="240" w:lineRule="auto"/>
        <w:ind w:left="709"/>
        <w:jc w:val="both"/>
        <w:rPr>
          <w:rFonts w:cs="Calibri"/>
        </w:rPr>
      </w:pPr>
      <w:bookmarkStart w:id="4" w:name="OLE_LINK8"/>
      <w:bookmarkStart w:id="5" w:name="OLE_LINK7"/>
      <w:bookmarkEnd w:id="4"/>
      <w:r w:rsidRPr="00E734B2">
        <w:rPr>
          <w:rFonts w:ascii="Times New Roman" w:hAnsi="Times New Roman"/>
          <w:b/>
          <w:bCs/>
          <w:sz w:val="24"/>
          <w:szCs w:val="24"/>
        </w:rPr>
        <w:t>IV.</w:t>
      </w:r>
      <w:r w:rsidRPr="00E734B2">
        <w:rPr>
          <w:rFonts w:ascii="Times New Roman" w:hAnsi="Times New Roman"/>
          <w:b/>
          <w:bCs/>
          <w:sz w:val="14"/>
          <w:szCs w:val="14"/>
        </w:rPr>
        <w:t>   </w:t>
      </w:r>
      <w:r w:rsidRPr="00E734B2">
        <w:rPr>
          <w:rFonts w:ascii="Times New Roman" w:hAnsi="Times New Roman"/>
          <w:b/>
          <w:bCs/>
          <w:sz w:val="24"/>
          <w:szCs w:val="24"/>
        </w:rPr>
        <w:t>İNCELEME VE GEREKÇE</w:t>
      </w:r>
      <w:bookmarkEnd w:id="5"/>
    </w:p>
    <w:p w:rsidR="00154B64" w:rsidRDefault="00154B64" w:rsidP="00A717B5">
      <w:pPr>
        <w:pStyle w:val="listparagraph1"/>
        <w:numPr>
          <w:ilvl w:val="0"/>
          <w:numId w:val="14"/>
        </w:numPr>
        <w:tabs>
          <w:tab w:val="left" w:pos="1134"/>
        </w:tabs>
        <w:suppressAutoHyphens/>
        <w:spacing w:before="200" w:beforeAutospacing="0" w:after="200" w:afterAutospacing="0"/>
        <w:ind w:left="0" w:firstLine="709"/>
        <w:jc w:val="both"/>
      </w:pPr>
      <w:r w:rsidRPr="00E734B2">
        <w:t>M</w:t>
      </w:r>
      <w:r>
        <w:t xml:space="preserve">ahkemenin </w:t>
      </w:r>
      <w:r w:rsidR="00E75816">
        <w:t xml:space="preserve">22/6/2015 </w:t>
      </w:r>
      <w:r>
        <w:t xml:space="preserve">tarihinde yapmış olduğu toplantıda, başvurucuların 21/10/2014 tarih ve 2014/16934 numaralı bireysel </w:t>
      </w:r>
      <w:r w:rsidRPr="00E734B2">
        <w:t>başvuru</w:t>
      </w:r>
      <w:r>
        <w:t>ları</w:t>
      </w:r>
      <w:r w:rsidRPr="00E734B2">
        <w:t xml:space="preserve"> incelenip gereği düşünüldü:</w:t>
      </w:r>
    </w:p>
    <w:p w:rsidR="00154B64" w:rsidRPr="00E734B2" w:rsidRDefault="00154B64" w:rsidP="00F42653">
      <w:pPr>
        <w:shd w:val="clear" w:color="auto" w:fill="FFFFFF"/>
        <w:tabs>
          <w:tab w:val="left" w:pos="1134"/>
        </w:tabs>
        <w:spacing w:before="200" w:line="240" w:lineRule="auto"/>
        <w:ind w:left="709"/>
        <w:jc w:val="both"/>
        <w:rPr>
          <w:rFonts w:cs="Calibri"/>
        </w:rPr>
      </w:pPr>
      <w:r w:rsidRPr="00E734B2">
        <w:rPr>
          <w:rFonts w:ascii="Times New Roman" w:hAnsi="Times New Roman"/>
          <w:b/>
          <w:bCs/>
          <w:sz w:val="24"/>
          <w:szCs w:val="24"/>
        </w:rPr>
        <w:lastRenderedPageBreak/>
        <w:t xml:space="preserve">A. </w:t>
      </w:r>
      <w:r>
        <w:rPr>
          <w:rFonts w:ascii="Times New Roman" w:hAnsi="Times New Roman"/>
          <w:b/>
          <w:bCs/>
          <w:sz w:val="24"/>
          <w:szCs w:val="24"/>
        </w:rPr>
        <w:tab/>
      </w:r>
      <w:r w:rsidRPr="00E734B2">
        <w:rPr>
          <w:rFonts w:ascii="Times New Roman" w:hAnsi="Times New Roman"/>
          <w:b/>
          <w:bCs/>
          <w:sz w:val="24"/>
          <w:szCs w:val="24"/>
        </w:rPr>
        <w:t>Başvurucu</w:t>
      </w:r>
      <w:r>
        <w:rPr>
          <w:rFonts w:ascii="Times New Roman" w:hAnsi="Times New Roman"/>
          <w:b/>
          <w:bCs/>
          <w:sz w:val="24"/>
          <w:szCs w:val="24"/>
        </w:rPr>
        <w:t>ların</w:t>
      </w:r>
      <w:r w:rsidRPr="00E734B2">
        <w:rPr>
          <w:rFonts w:ascii="Times New Roman" w:hAnsi="Times New Roman"/>
          <w:b/>
          <w:bCs/>
          <w:sz w:val="24"/>
          <w:szCs w:val="24"/>
        </w:rPr>
        <w:t xml:space="preserve"> İddiaları</w:t>
      </w:r>
    </w:p>
    <w:p w:rsidR="00154B64" w:rsidRDefault="00154B64" w:rsidP="006821A5">
      <w:pPr>
        <w:pStyle w:val="listparagraph1"/>
        <w:numPr>
          <w:ilvl w:val="0"/>
          <w:numId w:val="14"/>
        </w:numPr>
        <w:shd w:val="clear" w:color="auto" w:fill="FFFFFF"/>
        <w:tabs>
          <w:tab w:val="left" w:pos="1134"/>
          <w:tab w:val="left" w:pos="1276"/>
        </w:tabs>
        <w:suppressAutoHyphens/>
        <w:spacing w:before="200" w:beforeAutospacing="0" w:after="200" w:afterAutospacing="0"/>
        <w:ind w:left="0" w:firstLine="709"/>
        <w:jc w:val="both"/>
      </w:pPr>
      <w:r w:rsidRPr="00E50350">
        <w:t xml:space="preserve">Başvurucular, </w:t>
      </w:r>
      <w:r w:rsidRPr="00597922">
        <w:rPr>
          <w:i/>
        </w:rPr>
        <w:t>"uyuşturucu madde ticareti yapmak"</w:t>
      </w:r>
      <w:r w:rsidRPr="00597922">
        <w:t xml:space="preserve"> suç</w:t>
      </w:r>
      <w:r>
        <w:t>unu</w:t>
      </w:r>
      <w:r w:rsidRPr="00597922">
        <w:t xml:space="preserve"> işledikleri iddiasıyla 28/8/2009 tarihinde gözaltına alınarak 1/9/2009 tarihinde tutuklandıklarını, yargılama esnasında tahliye edildiklerini ancak haklarında açılan kamu </w:t>
      </w:r>
      <w:r w:rsidRPr="00E50350">
        <w:t xml:space="preserve">davasının halen devam ettiğini ve </w:t>
      </w:r>
      <w:r>
        <w:t>yargılamanın makul sürede sonuçlandırılmadığını</w:t>
      </w:r>
      <w:r w:rsidRPr="00E50350">
        <w:t xml:space="preserve"> belirterek, adil yargılanma haklarının ihlal edildiğini ileri sürmüşlerdir.</w:t>
      </w:r>
    </w:p>
    <w:p w:rsidR="00154B64" w:rsidRDefault="00154B64" w:rsidP="00747899">
      <w:pPr>
        <w:shd w:val="clear" w:color="auto" w:fill="FFFFFF"/>
        <w:tabs>
          <w:tab w:val="left" w:pos="1276"/>
        </w:tabs>
        <w:spacing w:before="200" w:line="240" w:lineRule="auto"/>
        <w:ind w:left="1134" w:hanging="425"/>
        <w:jc w:val="both"/>
        <w:rPr>
          <w:rFonts w:ascii="Times New Roman" w:hAnsi="Times New Roman"/>
          <w:b/>
          <w:bCs/>
          <w:sz w:val="24"/>
          <w:szCs w:val="24"/>
        </w:rPr>
      </w:pPr>
      <w:r w:rsidRPr="00E734B2">
        <w:rPr>
          <w:rFonts w:ascii="Times New Roman" w:hAnsi="Times New Roman"/>
          <w:b/>
          <w:bCs/>
          <w:sz w:val="24"/>
          <w:szCs w:val="24"/>
        </w:rPr>
        <w:t xml:space="preserve">B. </w:t>
      </w:r>
      <w:r>
        <w:rPr>
          <w:rFonts w:ascii="Times New Roman" w:hAnsi="Times New Roman"/>
          <w:b/>
          <w:bCs/>
          <w:sz w:val="24"/>
          <w:szCs w:val="24"/>
        </w:rPr>
        <w:tab/>
      </w:r>
      <w:r w:rsidRPr="00E734B2">
        <w:rPr>
          <w:rFonts w:ascii="Times New Roman" w:hAnsi="Times New Roman"/>
          <w:b/>
          <w:bCs/>
          <w:sz w:val="24"/>
          <w:szCs w:val="24"/>
        </w:rPr>
        <w:t>Değerlendirme</w:t>
      </w:r>
    </w:p>
    <w:p w:rsidR="00154B64" w:rsidRPr="00E734B2" w:rsidRDefault="00154B64" w:rsidP="00597922">
      <w:pPr>
        <w:tabs>
          <w:tab w:val="left" w:pos="1134"/>
        </w:tabs>
        <w:spacing w:before="200" w:line="240" w:lineRule="auto"/>
        <w:ind w:left="709"/>
        <w:jc w:val="both"/>
        <w:rPr>
          <w:rFonts w:cs="Calibri"/>
        </w:rPr>
      </w:pPr>
      <w:bookmarkStart w:id="6" w:name="OLE_LINK191"/>
      <w:bookmarkStart w:id="7" w:name="OLE_LINK192"/>
      <w:bookmarkStart w:id="8" w:name="OLE_LINK126"/>
      <w:r>
        <w:rPr>
          <w:rFonts w:ascii="Times New Roman" w:hAnsi="Times New Roman"/>
          <w:b/>
          <w:sz w:val="24"/>
          <w:szCs w:val="24"/>
        </w:rPr>
        <w:t xml:space="preserve">1. </w:t>
      </w:r>
      <w:r>
        <w:rPr>
          <w:rFonts w:ascii="Times New Roman" w:hAnsi="Times New Roman"/>
          <w:b/>
          <w:sz w:val="24"/>
          <w:szCs w:val="24"/>
        </w:rPr>
        <w:tab/>
      </w:r>
      <w:bookmarkEnd w:id="6"/>
      <w:bookmarkEnd w:id="7"/>
      <w:r w:rsidRPr="00E734B2">
        <w:rPr>
          <w:rFonts w:ascii="Times New Roman" w:hAnsi="Times New Roman"/>
          <w:b/>
          <w:bCs/>
          <w:sz w:val="24"/>
          <w:szCs w:val="24"/>
        </w:rPr>
        <w:t xml:space="preserve">Esas </w:t>
      </w:r>
      <w:bookmarkEnd w:id="8"/>
      <w:r>
        <w:rPr>
          <w:rFonts w:ascii="Times New Roman" w:hAnsi="Times New Roman"/>
          <w:b/>
          <w:bCs/>
          <w:sz w:val="24"/>
          <w:szCs w:val="24"/>
        </w:rPr>
        <w:t>Yönünden</w:t>
      </w:r>
    </w:p>
    <w:p w:rsidR="00154B64" w:rsidRDefault="00154B64" w:rsidP="006821A5">
      <w:pPr>
        <w:pStyle w:val="listparagraph1"/>
        <w:numPr>
          <w:ilvl w:val="0"/>
          <w:numId w:val="14"/>
        </w:numPr>
        <w:shd w:val="clear" w:color="auto" w:fill="FFFFFF"/>
        <w:tabs>
          <w:tab w:val="left" w:pos="1134"/>
          <w:tab w:val="left" w:pos="1276"/>
        </w:tabs>
        <w:suppressAutoHyphens/>
        <w:spacing w:before="200" w:beforeAutospacing="0" w:after="200" w:afterAutospacing="0"/>
        <w:ind w:left="0" w:firstLine="709"/>
        <w:jc w:val="both"/>
      </w:pPr>
      <w:r w:rsidRPr="00C06F82">
        <w:t>Başvurucu</w:t>
      </w:r>
      <w:r>
        <w:t>lar</w:t>
      </w:r>
      <w:r w:rsidRPr="00C06F82">
        <w:t xml:space="preserve">, </w:t>
      </w:r>
      <w:r>
        <w:t>İstanbul</w:t>
      </w:r>
      <w:r w:rsidRPr="00E50350">
        <w:t xml:space="preserve"> Cumhuriyet Başsavcılığınca haklarında açılan kamu davasının halen devam ettiğini ve </w:t>
      </w:r>
      <w:r>
        <w:t>yargılamanın makul sürede sonuçlandırılmadığını</w:t>
      </w:r>
      <w:r w:rsidRPr="001C6D6C">
        <w:t xml:space="preserve"> </w:t>
      </w:r>
      <w:r w:rsidRPr="00E50350">
        <w:t>belirterek, adil yargılanma haklarının ihlal edildiğini ileri sürmüşlerdir.</w:t>
      </w:r>
    </w:p>
    <w:p w:rsidR="00154B64" w:rsidRDefault="00154B64" w:rsidP="006821A5">
      <w:pPr>
        <w:pStyle w:val="listparagraph1"/>
        <w:numPr>
          <w:ilvl w:val="0"/>
          <w:numId w:val="14"/>
        </w:numPr>
        <w:shd w:val="clear" w:color="auto" w:fill="FFFFFF"/>
        <w:tabs>
          <w:tab w:val="left" w:pos="1134"/>
          <w:tab w:val="left" w:pos="1276"/>
        </w:tabs>
        <w:suppressAutoHyphens/>
        <w:spacing w:before="200" w:beforeAutospacing="0" w:after="200" w:afterAutospacing="0"/>
        <w:ind w:left="0" w:firstLine="709"/>
        <w:jc w:val="both"/>
      </w:pPr>
      <w:bookmarkStart w:id="9" w:name="OLE_LINK131"/>
      <w:bookmarkStart w:id="10" w:name="OLE_LINK18"/>
      <w:bookmarkStart w:id="11" w:name="OLE_LINK19"/>
      <w:bookmarkEnd w:id="9"/>
      <w:r w:rsidRPr="001C7FF5">
        <w:t xml:space="preserve">Anayasa ve </w:t>
      </w:r>
      <w:r>
        <w:t xml:space="preserve">Avrupa İnsan Hakları </w:t>
      </w:r>
      <w:r w:rsidRPr="001C7FF5">
        <w:t>Sözleşme</w:t>
      </w:r>
      <w:r>
        <w:t>si</w:t>
      </w:r>
      <w:r w:rsidRPr="001C7FF5">
        <w:t>’nin</w:t>
      </w:r>
      <w:r>
        <w:t xml:space="preserve"> (Sözleşme)</w:t>
      </w:r>
      <w:r w:rsidRPr="001C7FF5">
        <w:t xml:space="preserve"> ortak koruma alanı dışında kalan bir hak ihlali iddiasını içeren başvurunun kabul edilebilir olduğuna karar verilmesi mümkün olmayıp </w:t>
      </w:r>
      <w:bookmarkStart w:id="12" w:name="OLE_LINK113"/>
      <w:bookmarkStart w:id="13" w:name="OLE_LINK114"/>
      <w:r w:rsidRPr="001C7FF5">
        <w:t>(B. No: 2012/1049, 26/3/2013, § 18)</w:t>
      </w:r>
      <w:bookmarkEnd w:id="12"/>
      <w:bookmarkEnd w:id="13"/>
      <w:r w:rsidRPr="001C7FF5">
        <w:t xml:space="preserve">, Sözleşme metni ile </w:t>
      </w:r>
      <w:r>
        <w:t>Avrupa İnsan Hakları Mahkemesi (</w:t>
      </w:r>
      <w:r w:rsidRPr="001C7FF5">
        <w:t>AİHM</w:t>
      </w:r>
      <w:r>
        <w:t>)</w:t>
      </w:r>
      <w:r w:rsidRPr="001C7FF5">
        <w:t xml:space="preserve"> kararlarından ortaya çıkan ve adil yargılanma hakkının somut görünümleri </w:t>
      </w:r>
      <w:r>
        <w:t xml:space="preserve">olan alt ilke ve haklar, </w:t>
      </w:r>
      <w:r w:rsidRPr="001C7FF5">
        <w:t>Anayasa’nın 36. maddesinde yer verilen adil yargılanma hakkının da unsurlarıdır. Anayasa Mahkemesi de Anayasa’nın 36. maddes</w:t>
      </w:r>
      <w:r>
        <w:t>i uyarınca inceleme yaptığı bir</w:t>
      </w:r>
      <w:r w:rsidRPr="001C7FF5">
        <w:t xml:space="preserve">çok kararında, ilgili hükmü Sözleşme’nin 6. maddesi ve AİHM içtihadı ışığında yorumlamak suretiyle, Sözleşme’nin lâfzî içeriğinde yer alan </w:t>
      </w:r>
      <w:r>
        <w:t>ve</w:t>
      </w:r>
      <w:r w:rsidRPr="001C7FF5">
        <w:t xml:space="preserve"> AİHM içtihadıyla adil yargılanma hakkının kapsamına dâhil edilen ilke ve haklara, Anayasa’nın 36. maddesi kapsamında yer vermektedir</w:t>
      </w:r>
      <w:r>
        <w:t>.</w:t>
      </w:r>
      <w:r w:rsidRPr="001C7FF5">
        <w:t xml:space="preserve"> Somut başvurunun dayanağını oluşturan makul sürede yargılanma hakkı da yukarıda belirtilen ilkeler uyarınca adil yargılanma hakkının kapsamına dâhil olup, ayrıca davaların en az giderle ve mümkün olan süratle sonuçlandırılmasının yargının görevi olduğunu belirten Ana</w:t>
      </w:r>
      <w:r>
        <w:t>yasa’nın 141. maddesinin de</w:t>
      </w:r>
      <w:r w:rsidRPr="001C7FF5">
        <w:t xml:space="preserve"> Anayasa’nın bütünselliği ilkesi gereği, makul sürede yargılanma hakkının değerlendirilmesinde göz önünde bulundurulması gerektiği açıktır (B. No: 2012/13, 2/7/2013, </w:t>
      </w:r>
      <w:bookmarkStart w:id="14" w:name="OLE_LINK25"/>
      <w:bookmarkStart w:id="15" w:name="OLE_LINK28"/>
      <w:r w:rsidRPr="001C7FF5">
        <w:t>§</w:t>
      </w:r>
      <w:bookmarkEnd w:id="14"/>
      <w:bookmarkEnd w:id="15"/>
      <w:r w:rsidRPr="001C7FF5">
        <w:t>§ 38–39).</w:t>
      </w:r>
      <w:bookmarkEnd w:id="10"/>
      <w:bookmarkEnd w:id="11"/>
    </w:p>
    <w:p w:rsidR="00154B64" w:rsidRPr="001C7FF5" w:rsidRDefault="00154B64" w:rsidP="006821A5">
      <w:pPr>
        <w:pStyle w:val="listparagraph1"/>
        <w:numPr>
          <w:ilvl w:val="0"/>
          <w:numId w:val="14"/>
        </w:numPr>
        <w:tabs>
          <w:tab w:val="left" w:pos="1134"/>
        </w:tabs>
        <w:suppressAutoHyphens/>
        <w:spacing w:before="200" w:beforeAutospacing="0" w:after="200" w:afterAutospacing="0"/>
        <w:ind w:left="0" w:firstLine="709"/>
        <w:jc w:val="both"/>
        <w:rPr>
          <w:rFonts w:cs="Calibri"/>
        </w:rPr>
      </w:pPr>
      <w:r w:rsidRPr="00E734B2">
        <w:t>Davanın karmaşıklığı, yargılamanın kaç dereceli olduğu, tarafların ve ilgili makamların yargılama sürecindeki tutumu ve başvurucunun davanın hızla sonuçlandırılmasındaki menfaatinin niteliği gibi hususlar, bir davanın süresinin makul olup olmadığının tespitinde göz</w:t>
      </w:r>
      <w:r>
        <w:t xml:space="preserve"> </w:t>
      </w:r>
      <w:r w:rsidRPr="00E734B2">
        <w:t xml:space="preserve">önünde bulundurulması gereken kriterlerdir </w:t>
      </w:r>
      <w:bookmarkStart w:id="16" w:name="OLE_LINK164"/>
      <w:bookmarkStart w:id="17" w:name="OLE_LINK163"/>
      <w:bookmarkStart w:id="18" w:name="OLE_LINK81"/>
      <w:bookmarkStart w:id="19" w:name="OLE_LINK80"/>
      <w:bookmarkEnd w:id="16"/>
      <w:bookmarkEnd w:id="17"/>
      <w:bookmarkEnd w:id="18"/>
      <w:r w:rsidRPr="00E734B2">
        <w:t xml:space="preserve">(B. No: 2012/13, </w:t>
      </w:r>
      <w:r>
        <w:t>2/7/2013, §</w:t>
      </w:r>
      <w:r w:rsidRPr="00E734B2">
        <w:t>§</w:t>
      </w:r>
      <w:r>
        <w:t xml:space="preserve"> </w:t>
      </w:r>
      <w:r w:rsidRPr="00E734B2">
        <w:t>41–45).</w:t>
      </w:r>
      <w:bookmarkEnd w:id="19"/>
      <w:r w:rsidRPr="00E734B2">
        <w:t xml:space="preserve"> </w:t>
      </w:r>
    </w:p>
    <w:p w:rsidR="00154B64" w:rsidRPr="005C0D0B" w:rsidRDefault="00154B64" w:rsidP="005C0D0B">
      <w:pPr>
        <w:pStyle w:val="listparagraph1"/>
        <w:numPr>
          <w:ilvl w:val="0"/>
          <w:numId w:val="14"/>
        </w:numPr>
        <w:tabs>
          <w:tab w:val="left" w:pos="1134"/>
        </w:tabs>
        <w:suppressAutoHyphens/>
        <w:spacing w:before="200" w:beforeAutospacing="0" w:after="200" w:afterAutospacing="0"/>
        <w:ind w:left="0" w:firstLine="709"/>
        <w:jc w:val="both"/>
        <w:rPr>
          <w:rFonts w:cs="Calibri"/>
        </w:rPr>
      </w:pPr>
      <w:r w:rsidRPr="004D1404">
        <w:t>Anayasa’nın</w:t>
      </w:r>
      <w:r>
        <w:t xml:space="preserve"> 36. ve Sözleşme’nin 6. maddesi uyarınca</w:t>
      </w:r>
      <w:r w:rsidRPr="004D1404">
        <w:t xml:space="preserve"> kişilere, cezai alanda yöneltilen suçlamaların da (</w:t>
      </w:r>
      <w:r w:rsidRPr="0075168A">
        <w:t>suç isnadı</w:t>
      </w:r>
      <w:r w:rsidRPr="004D1404">
        <w:t xml:space="preserve">) makul sürede karara bağlanmasını isteme hakkı tanınmıştır. </w:t>
      </w:r>
      <w:r>
        <w:t>İ</w:t>
      </w:r>
      <w:r w:rsidRPr="0075168A">
        <w:t xml:space="preserve">snat </w:t>
      </w:r>
      <w:r w:rsidRPr="00C06F82">
        <w:t>olunan fiil, ceza kanunlarında</w:t>
      </w:r>
      <w:r w:rsidRPr="003C3ADF">
        <w:t xml:space="preserve"> suç olarak nitelendirilmiş</w:t>
      </w:r>
      <w:r w:rsidRPr="0075168A">
        <w:t xml:space="preserve"> ve yargılama aşamasında ceza huk</w:t>
      </w:r>
      <w:r>
        <w:t>ukunun kuralları uygulanmış ise</w:t>
      </w:r>
      <w:r w:rsidRPr="0075168A">
        <w:t xml:space="preserve"> ayrıca bir uygulanabilirlik incelemesi yapılmaksızın kendiliğinden adil yargılanma hakkının kapsamına girer </w:t>
      </w:r>
      <w:r>
        <w:t>(B. No: 2013/62</w:t>
      </w:r>
      <w:r w:rsidRPr="000345C9">
        <w:t xml:space="preserve">5, 9/1/2014, </w:t>
      </w:r>
      <w:r>
        <w:t xml:space="preserve">§ 31). </w:t>
      </w:r>
      <w:r w:rsidRPr="003C3ADF">
        <w:t>Başvuru konusu olayda, başvurucu</w:t>
      </w:r>
      <w:r>
        <w:t>lar</w:t>
      </w:r>
      <w:r w:rsidRPr="003C3ADF">
        <w:t xml:space="preserve"> hakkında, </w:t>
      </w:r>
      <w:r w:rsidRPr="00597922">
        <w:rPr>
          <w:i/>
        </w:rPr>
        <w:t>"suç işlemek amacıyla kurulan örgüte üye olmak ve örgüt faaliyeti çerçevesinde uyuşturucu madde ticareti yapmak"</w:t>
      </w:r>
      <w:r w:rsidRPr="00597922">
        <w:t xml:space="preserve"> </w:t>
      </w:r>
      <w:r w:rsidRPr="00641898">
        <w:t>suç</w:t>
      </w:r>
      <w:r>
        <w:t>larını iş</w:t>
      </w:r>
      <w:r w:rsidRPr="00641898">
        <w:t>ledi</w:t>
      </w:r>
      <w:r>
        <w:t xml:space="preserve">kleri </w:t>
      </w:r>
      <w:r w:rsidRPr="003C3ADF">
        <w:t>iddiasıyla soruşturma başlatılmıştır. Başvurucu</w:t>
      </w:r>
      <w:r>
        <w:t>lar</w:t>
      </w:r>
      <w:r w:rsidRPr="003C3ADF">
        <w:t xml:space="preserve"> hakkın</w:t>
      </w:r>
      <w:r>
        <w:t xml:space="preserve">da isnat olunan suçlar </w:t>
      </w:r>
      <w:r w:rsidRPr="00322AFF">
        <w:t>5237</w:t>
      </w:r>
      <w:r>
        <w:t xml:space="preserve"> </w:t>
      </w:r>
      <w:r w:rsidRPr="00322AFF">
        <w:t xml:space="preserve">sayılı </w:t>
      </w:r>
      <w:r w:rsidRPr="007F0AB4">
        <w:t>Kanun</w:t>
      </w:r>
      <w:r>
        <w:t xml:space="preserve">’un 188. maddesinin </w:t>
      </w:r>
      <w:r w:rsidRPr="00322AFF">
        <w:t>(</w:t>
      </w:r>
      <w:r>
        <w:t>3</w:t>
      </w:r>
      <w:r w:rsidRPr="00322AFF">
        <w:t>)</w:t>
      </w:r>
      <w:r>
        <w:t>, (4) ve (5)</w:t>
      </w:r>
      <w:r w:rsidRPr="001C7FF5">
        <w:t xml:space="preserve"> numaralı fıkra</w:t>
      </w:r>
      <w:r>
        <w:t xml:space="preserve">ları ile 220. maddesinin (2) numaralı fıkrasında </w:t>
      </w:r>
      <w:r w:rsidRPr="002602DE">
        <w:t>hapis</w:t>
      </w:r>
      <w:r>
        <w:t xml:space="preserve"> ve adli para </w:t>
      </w:r>
      <w:r w:rsidRPr="002602DE">
        <w:t>cezasını</w:t>
      </w:r>
      <w:r w:rsidRPr="00C738AB">
        <w:t xml:space="preserve"> gerektirir</w:t>
      </w:r>
      <w:r w:rsidRPr="003C3ADF">
        <w:t xml:space="preserve"> şekilde tanımlanmış</w:t>
      </w:r>
      <w:r>
        <w:t>tır</w:t>
      </w:r>
      <w:r w:rsidRPr="003C3ADF">
        <w:t>. Bu çerçevede başvurucu</w:t>
      </w:r>
      <w:r>
        <w:t>lar</w:t>
      </w:r>
      <w:r w:rsidRPr="003C3ADF">
        <w:t xml:space="preserve"> hakkındaki suç isnadına dayalı yargılamanın Anayasa’nın 36. maddesinin güvence kapsamına girdiği konusunda kuşku bulunmamaktadır (</w:t>
      </w:r>
      <w:bookmarkStart w:id="20" w:name="OLE_LINK40"/>
      <w:bookmarkStart w:id="21" w:name="OLE_LINK41"/>
      <w:r w:rsidRPr="003C3ADF">
        <w:t>B. No: 2012/625, 9/1/2014, § 32</w:t>
      </w:r>
      <w:bookmarkEnd w:id="20"/>
      <w:bookmarkEnd w:id="21"/>
      <w:r w:rsidRPr="003C3ADF">
        <w:t>).</w:t>
      </w:r>
    </w:p>
    <w:p w:rsidR="00154B64" w:rsidRDefault="00154B64" w:rsidP="006821A5">
      <w:pPr>
        <w:pStyle w:val="listparagraph1"/>
        <w:numPr>
          <w:ilvl w:val="0"/>
          <w:numId w:val="14"/>
        </w:numPr>
        <w:tabs>
          <w:tab w:val="left" w:pos="1134"/>
        </w:tabs>
        <w:suppressAutoHyphens/>
        <w:spacing w:before="200" w:beforeAutospacing="0" w:after="200" w:afterAutospacing="0"/>
        <w:ind w:left="0" w:firstLine="709"/>
        <w:jc w:val="both"/>
      </w:pPr>
      <w:r>
        <w:lastRenderedPageBreak/>
        <w:t xml:space="preserve">Ceza muhakemesinde yargılama süresinin makul olup olmadığı değerlendirilirken sürenin başlangıcı, bir kişiye suç işlediği iddiasının yetkili makamlar tarafından bildirilmesi veya isnattan ilk olarak etkilendiği arama ve gözaltı gibi bir takım tedbirlerin uygulanması anı </w:t>
      </w:r>
      <w:r w:rsidRPr="007F0AB4">
        <w:t>ya da kamu davasının açıldığı tarihtir</w:t>
      </w:r>
      <w:r>
        <w:t>. Somut başvuru açısından bu tarih, İstanbul Cumhuriyet Başsavcılığınca başvurucuların gözaltına alındığı 28/8/2009 tarihidir</w:t>
      </w:r>
      <w:r w:rsidRPr="002602DE">
        <w:t>.</w:t>
      </w:r>
      <w:r>
        <w:t xml:space="preserve"> Ceza yargılamasında sürenin sona erdiği tarih, suç isnadının</w:t>
      </w:r>
      <w:r w:rsidRPr="00C64045">
        <w:t xml:space="preserve"> nihai </w:t>
      </w:r>
      <w:r>
        <w:t>olarak karara bağlandığı</w:t>
      </w:r>
      <w:r w:rsidRPr="00C64045">
        <w:t>,</w:t>
      </w:r>
      <w:r>
        <w:t xml:space="preserve"> yargılaması devam eden davalar yönünden ise Anayasa Mahkemesinin makul süre şikâyetiyle ilgili kararını </w:t>
      </w:r>
      <w:r w:rsidRPr="009F3AA4">
        <w:t>verdiği tarihtir (B. No: 2013/695, 9/1/2014, § 35).</w:t>
      </w:r>
    </w:p>
    <w:p w:rsidR="00154B64" w:rsidRPr="008A0232" w:rsidRDefault="00154B64" w:rsidP="009659EA">
      <w:pPr>
        <w:pStyle w:val="listparagraph1"/>
        <w:numPr>
          <w:ilvl w:val="0"/>
          <w:numId w:val="14"/>
        </w:numPr>
        <w:tabs>
          <w:tab w:val="left" w:pos="1134"/>
        </w:tabs>
        <w:suppressAutoHyphens/>
        <w:spacing w:before="0" w:beforeAutospacing="0" w:after="200" w:afterAutospacing="0"/>
        <w:ind w:left="0" w:firstLine="709"/>
        <w:jc w:val="both"/>
      </w:pPr>
      <w:r w:rsidRPr="00A60A84">
        <w:t>Başvuruy</w:t>
      </w:r>
      <w:r w:rsidRPr="009F3AA4">
        <w:t xml:space="preserve">a konu yargılama sürecinin incelenmesinde, </w:t>
      </w:r>
      <w:r>
        <w:t>İ</w:t>
      </w:r>
      <w:r w:rsidRPr="00597922">
        <w:t>stanbul Cumhuriyet Başsavcılığınca yürütülen soruşturma kapsamında 28/8/2009 tarihinde gözaltına alın</w:t>
      </w:r>
      <w:r>
        <w:t xml:space="preserve">arak </w:t>
      </w:r>
      <w:r w:rsidRPr="00597922">
        <w:t>1/9/2009 tarih</w:t>
      </w:r>
      <w:r>
        <w:t>inde tutuklanan b</w:t>
      </w:r>
      <w:r w:rsidRPr="00E50350">
        <w:t xml:space="preserve">aşvurucular </w:t>
      </w:r>
      <w:r>
        <w:t>il</w:t>
      </w:r>
      <w:r w:rsidRPr="00597922">
        <w:t xml:space="preserve">e diğer şüpheli hakkında, </w:t>
      </w:r>
      <w:r>
        <w:t xml:space="preserve">Başsavcılığın </w:t>
      </w:r>
      <w:r w:rsidRPr="00597922">
        <w:t>9/9/2009 tarih</w:t>
      </w:r>
      <w:r>
        <w:t xml:space="preserve">li </w:t>
      </w:r>
      <w:r w:rsidRPr="00597922">
        <w:t>iddianame</w:t>
      </w:r>
      <w:r>
        <w:t>si</w:t>
      </w:r>
      <w:r w:rsidRPr="00597922">
        <w:t xml:space="preserve"> ile </w:t>
      </w:r>
      <w:r w:rsidRPr="00B95483">
        <w:rPr>
          <w:i/>
        </w:rPr>
        <w:t>"suç işlemek amacıyla örgüt kurmak, suç işlemek amacıyla kurulan örgüte üye olmak ve örgüt faaliyeti çerçevesinde uyuşturucu madde ticareti yapmak"</w:t>
      </w:r>
      <w:r w:rsidRPr="00597922">
        <w:t xml:space="preserve"> suçlarını işledikler</w:t>
      </w:r>
      <w:r>
        <w:t>i iddiasıyla kamu davası açıldığı</w:t>
      </w:r>
      <w:r w:rsidRPr="00597922">
        <w:t>, dava</w:t>
      </w:r>
      <w:r>
        <w:t>nın</w:t>
      </w:r>
      <w:r w:rsidRPr="00597922">
        <w:t xml:space="preserve"> İstanbul 10. Ağır Ceza Mahkemesinin E.2009/209 </w:t>
      </w:r>
      <w:r>
        <w:t xml:space="preserve">sayılı dosyasına kaydedildiği tespit edilmiştir. Mahkemece, </w:t>
      </w:r>
      <w:r w:rsidRPr="00597922">
        <w:t>13/5/2010 tarihli duruşmada başvurucu Eşref Aydın</w:t>
      </w:r>
      <w:r>
        <w:t xml:space="preserve">'ın serbest bırakıldığı, </w:t>
      </w:r>
      <w:r w:rsidRPr="00597922">
        <w:t>14/6/2012 tarih</w:t>
      </w:r>
      <w:r>
        <w:t>li</w:t>
      </w:r>
      <w:r w:rsidRPr="00597922">
        <w:t xml:space="preserve"> karar ile başvurucuların </w:t>
      </w:r>
      <w:r w:rsidRPr="00B95483">
        <w:rPr>
          <w:i/>
        </w:rPr>
        <w:t>"suç işlemek amacıyla kurulan örgüte üye olmak"</w:t>
      </w:r>
      <w:r>
        <w:t xml:space="preserve"> suçundan beraatlerine,</w:t>
      </w:r>
      <w:r w:rsidRPr="00597922">
        <w:t xml:space="preserve"> </w:t>
      </w:r>
      <w:r w:rsidRPr="00B95483">
        <w:rPr>
          <w:i/>
        </w:rPr>
        <w:t>"uyuşturucu madde ticareti yapmak"</w:t>
      </w:r>
      <w:r w:rsidRPr="00597922">
        <w:t xml:space="preserve"> suçundan </w:t>
      </w:r>
      <w:r>
        <w:t>mahkûmiyetlerine ve</w:t>
      </w:r>
      <w:r w:rsidRPr="00597922">
        <w:t xml:space="preserve"> başvurucu Serdar Aydın'ın tutukluluk hal</w:t>
      </w:r>
      <w:r>
        <w:t xml:space="preserve">inin devamına karar verildiği belirlenmiştir. </w:t>
      </w:r>
      <w:r w:rsidRPr="00597922">
        <w:t>Temyiz üzerine, Yargıtay 10. Ceza Dairesinin 16/5/2013 tarih</w:t>
      </w:r>
      <w:r>
        <w:t>li ilâmı ile</w:t>
      </w:r>
      <w:r w:rsidRPr="00597922">
        <w:t xml:space="preserve"> hük</w:t>
      </w:r>
      <w:r>
        <w:t>mün</w:t>
      </w:r>
      <w:r w:rsidRPr="00597922">
        <w:t xml:space="preserve"> bozul</w:t>
      </w:r>
      <w:r>
        <w:t>duğu, b</w:t>
      </w:r>
      <w:r w:rsidRPr="00597922">
        <w:t>ozma ilâmına uyularak yapılan yargılama sonunda İstanbul 10. Ağır Ceza Mahkemesi</w:t>
      </w:r>
      <w:r>
        <w:t>nce</w:t>
      </w:r>
      <w:r w:rsidRPr="00597922">
        <w:t>, 23/7/2013 tarih</w:t>
      </w:r>
      <w:r>
        <w:t xml:space="preserve">li </w:t>
      </w:r>
      <w:r w:rsidRPr="00597922">
        <w:t xml:space="preserve">karar ile </w:t>
      </w:r>
      <w:r w:rsidRPr="00B95483">
        <w:rPr>
          <w:i/>
        </w:rPr>
        <w:t>"uyuşturucu madde ticareti yapmak"</w:t>
      </w:r>
      <w:r w:rsidRPr="00597922">
        <w:t xml:space="preserve"> suçu</w:t>
      </w:r>
      <w:r>
        <w:t xml:space="preserve">ndan başvurucu Serdar Aydın'ın </w:t>
      </w:r>
      <w:r w:rsidRPr="00597922">
        <w:t>10 yıl hapis ve 30.000,00 TL adli para, başvurucu Eşref Aydın'ın 7 yıl 6 ay hapis ve 7.500,00 TL adli para cezası ile cezalandırılmalarına ve başvurucu Serdar Aydın</w:t>
      </w:r>
      <w:r>
        <w:t xml:space="preserve">'ın tahliyesine karar verildiği, </w:t>
      </w:r>
      <w:r w:rsidRPr="00597922">
        <w:t>başvurucular tarafından temyiz edil</w:t>
      </w:r>
      <w:r>
        <w:t xml:space="preserve">en hükmün </w:t>
      </w:r>
      <w:r w:rsidRPr="00597922">
        <w:t>temyiz incelemesi</w:t>
      </w:r>
      <w:r>
        <w:t xml:space="preserve">nin halen </w:t>
      </w:r>
      <w:r w:rsidRPr="00597922">
        <w:t>devam et</w:t>
      </w:r>
      <w:r>
        <w:t xml:space="preserve">tiği anlaşılmıştır. </w:t>
      </w:r>
    </w:p>
    <w:p w:rsidR="00154B64" w:rsidRDefault="00154B64" w:rsidP="006821A5">
      <w:pPr>
        <w:pStyle w:val="listparagraph1"/>
        <w:numPr>
          <w:ilvl w:val="0"/>
          <w:numId w:val="14"/>
        </w:numPr>
        <w:tabs>
          <w:tab w:val="left" w:pos="1134"/>
        </w:tabs>
        <w:suppressAutoHyphens/>
        <w:spacing w:before="200" w:beforeAutospacing="0" w:after="200" w:afterAutospacing="0"/>
        <w:ind w:left="0" w:firstLine="709"/>
        <w:jc w:val="both"/>
      </w:pPr>
      <w:r w:rsidRPr="001C7FF5">
        <w:t>4/12/2004 tarih ve 5271 sayılı Ceza Muhakemesi</w:t>
      </w:r>
      <w:r>
        <w:t xml:space="preserve"> Kanunu’nun öngördüğü yargılama usullerine tabi mahkemeler </w:t>
      </w:r>
      <w:r w:rsidRPr="00B90402">
        <w:t>nezdindeki yargılamaların makul sürede tamamlanmadığı yönündeki iddialar daha önce bireysel başvuru konusu yapılmış ve Anayasa Mahkemesi tarafından makul sürede yargılanma hakkının ihlal edildiği yönünde karar</w:t>
      </w:r>
      <w:r>
        <w:t>lar</w:t>
      </w:r>
      <w:r w:rsidRPr="00B90402">
        <w:t xml:space="preserve"> verilmiş</w:t>
      </w:r>
      <w:r>
        <w:t>tir</w:t>
      </w:r>
      <w:r w:rsidRPr="00B90402">
        <w:t xml:space="preserve"> (B. No: </w:t>
      </w:r>
      <w:r>
        <w:t xml:space="preserve">2012/625, 9/1/2014, §§ 23-41; </w:t>
      </w:r>
      <w:r w:rsidRPr="00B90402">
        <w:t xml:space="preserve">B. No: </w:t>
      </w:r>
      <w:r>
        <w:t>2013/695, 9/1/2014, §§ 24-40</w:t>
      </w:r>
      <w:r w:rsidRPr="00B90402">
        <w:t>)</w:t>
      </w:r>
      <w:r>
        <w:t>.</w:t>
      </w:r>
    </w:p>
    <w:p w:rsidR="00154B64" w:rsidRDefault="00154B64" w:rsidP="006821A5">
      <w:pPr>
        <w:pStyle w:val="listparagraph1"/>
        <w:numPr>
          <w:ilvl w:val="0"/>
          <w:numId w:val="14"/>
        </w:numPr>
        <w:tabs>
          <w:tab w:val="left" w:pos="1134"/>
        </w:tabs>
        <w:suppressAutoHyphens/>
        <w:spacing w:before="200" w:beforeAutospacing="0" w:after="200" w:afterAutospacing="0"/>
        <w:ind w:left="0" w:firstLine="709"/>
        <w:jc w:val="both"/>
      </w:pPr>
      <w:r>
        <w:t xml:space="preserve">Başvurunun değerlendirilmesi neticesinde, başvuruya konu ceza davası; hukuki meselenin çözümündeki güçlük, maddi olayların karmaşıklığı, delillerin toplanmasında karşılaşılan engeller, taraf sayısı gibi kriterler dikkate alındığında karmaşık olmaktan uzaktır. Başvurucuların tutum ve davranışlarıyla ve usuli haklarını kullanırken özensiz davranmalarıyla yargılamanın uzamasına önemli ölçüde sebep oldukları da söylenemez. Anılan davaya bütün olarak bakıldığında, </w:t>
      </w:r>
      <w:r w:rsidRPr="00B90402">
        <w:t xml:space="preserve">somut başvuru açısından farklı bir karar verilmesini gerektirecek bir yön bulunmadığı ve </w:t>
      </w:r>
      <w:r>
        <w:t>söz konusu yaklaşık altı yıldır</w:t>
      </w:r>
      <w:r w:rsidRPr="003E4FE4">
        <w:t xml:space="preserve"> </w:t>
      </w:r>
      <w:r>
        <w:t xml:space="preserve">devam </w:t>
      </w:r>
      <w:r w:rsidRPr="003E4FE4">
        <w:t>eden</w:t>
      </w:r>
      <w:r>
        <w:t xml:space="preserve"> </w:t>
      </w:r>
      <w:r w:rsidRPr="00B90402">
        <w:t>yargılama sürecinde makul olmayan bir gecikmenin olduğu sonucuna varılmıştır.</w:t>
      </w:r>
    </w:p>
    <w:p w:rsidR="00154B64" w:rsidRPr="009659EA" w:rsidRDefault="00154B64" w:rsidP="009659EA">
      <w:pPr>
        <w:numPr>
          <w:ilvl w:val="0"/>
          <w:numId w:val="14"/>
        </w:numPr>
        <w:tabs>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Açıklanan nedenlerle, başvurucuların Anayasa’nın 36. maddesinde güvence altına alınan makul sürede yargılanma haklar</w:t>
      </w:r>
      <w:r w:rsidRPr="009659EA">
        <w:rPr>
          <w:rFonts w:ascii="Times New Roman" w:hAnsi="Times New Roman"/>
          <w:sz w:val="24"/>
          <w:szCs w:val="24"/>
        </w:rPr>
        <w:t>ının ihlal edildiğine karar verilmesi gerekir.</w:t>
      </w:r>
    </w:p>
    <w:p w:rsidR="00154B64" w:rsidRDefault="00154B64" w:rsidP="002264FA">
      <w:pPr>
        <w:tabs>
          <w:tab w:val="left" w:pos="1134"/>
        </w:tabs>
        <w:spacing w:before="200" w:line="240" w:lineRule="auto"/>
        <w:ind w:left="709"/>
        <w:jc w:val="both"/>
        <w:rPr>
          <w:rFonts w:ascii="Times New Roman" w:hAnsi="Times New Roman"/>
          <w:sz w:val="24"/>
          <w:szCs w:val="24"/>
        </w:rPr>
      </w:pPr>
      <w:r>
        <w:rPr>
          <w:rFonts w:ascii="Times New Roman" w:hAnsi="Times New Roman"/>
          <w:b/>
          <w:sz w:val="24"/>
          <w:szCs w:val="24"/>
        </w:rPr>
        <w:t xml:space="preserve">3. </w:t>
      </w:r>
      <w:bookmarkStart w:id="22" w:name="OLE_LINK270"/>
      <w:bookmarkStart w:id="23" w:name="OLE_LINK271"/>
      <w:r>
        <w:rPr>
          <w:rFonts w:ascii="Times New Roman" w:hAnsi="Times New Roman"/>
          <w:b/>
          <w:sz w:val="24"/>
          <w:szCs w:val="24"/>
        </w:rPr>
        <w:tab/>
        <w:t>6216 Sayılı Kanun’un 50. Maddesi Yönünden</w:t>
      </w:r>
      <w:bookmarkEnd w:id="22"/>
      <w:bookmarkEnd w:id="23"/>
    </w:p>
    <w:p w:rsidR="00154B64" w:rsidRPr="00383402" w:rsidRDefault="00154B64" w:rsidP="00A60CE7">
      <w:pPr>
        <w:numPr>
          <w:ilvl w:val="0"/>
          <w:numId w:val="14"/>
        </w:numPr>
        <w:tabs>
          <w:tab w:val="left" w:pos="1134"/>
        </w:tabs>
        <w:spacing w:before="200" w:line="240" w:lineRule="auto"/>
        <w:ind w:left="0" w:firstLine="709"/>
        <w:jc w:val="both"/>
        <w:rPr>
          <w:rFonts w:ascii="Times New Roman" w:hAnsi="Times New Roman"/>
          <w:b/>
          <w:sz w:val="24"/>
          <w:szCs w:val="24"/>
        </w:rPr>
      </w:pPr>
      <w:r w:rsidRPr="0018324F">
        <w:rPr>
          <w:rFonts w:ascii="Times New Roman" w:hAnsi="Times New Roman"/>
          <w:sz w:val="24"/>
          <w:szCs w:val="24"/>
        </w:rPr>
        <w:t>Başvurucu</w:t>
      </w:r>
      <w:r>
        <w:rPr>
          <w:rFonts w:ascii="Times New Roman" w:hAnsi="Times New Roman"/>
          <w:sz w:val="24"/>
          <w:szCs w:val="24"/>
        </w:rPr>
        <w:t>lar</w:t>
      </w:r>
      <w:r w:rsidRPr="0018324F">
        <w:rPr>
          <w:rFonts w:ascii="Times New Roman" w:hAnsi="Times New Roman"/>
          <w:sz w:val="24"/>
          <w:szCs w:val="24"/>
        </w:rPr>
        <w:t xml:space="preserve">, </w:t>
      </w:r>
      <w:r>
        <w:rPr>
          <w:rFonts w:ascii="Times New Roman" w:hAnsi="Times New Roman"/>
          <w:sz w:val="24"/>
          <w:szCs w:val="24"/>
        </w:rPr>
        <w:t>yargılama makul sürede sonuçlandırılmadığı</w:t>
      </w:r>
      <w:r w:rsidRPr="000807AA">
        <w:rPr>
          <w:rFonts w:ascii="Times New Roman" w:hAnsi="Times New Roman"/>
          <w:sz w:val="24"/>
          <w:szCs w:val="24"/>
        </w:rPr>
        <w:t xml:space="preserve"> </w:t>
      </w:r>
      <w:r w:rsidRPr="0018324F">
        <w:rPr>
          <w:rFonts w:ascii="Times New Roman" w:hAnsi="Times New Roman"/>
          <w:sz w:val="24"/>
          <w:szCs w:val="24"/>
        </w:rPr>
        <w:t xml:space="preserve">için </w:t>
      </w:r>
      <w:r>
        <w:rPr>
          <w:rFonts w:ascii="Times New Roman" w:hAnsi="Times New Roman"/>
          <w:sz w:val="24"/>
          <w:szCs w:val="24"/>
        </w:rPr>
        <w:t>ayrı ayrı 5</w:t>
      </w:r>
      <w:r w:rsidRPr="0018324F">
        <w:rPr>
          <w:rFonts w:ascii="Times New Roman" w:hAnsi="Times New Roman"/>
          <w:sz w:val="24"/>
          <w:szCs w:val="24"/>
        </w:rPr>
        <w:t>0.000,00 TL manevi tazminata hükmedilmesini talep etmiş</w:t>
      </w:r>
      <w:r>
        <w:rPr>
          <w:rFonts w:ascii="Times New Roman" w:hAnsi="Times New Roman"/>
          <w:sz w:val="24"/>
          <w:szCs w:val="24"/>
        </w:rPr>
        <w:t>lerdir.</w:t>
      </w:r>
    </w:p>
    <w:p w:rsidR="00154B64" w:rsidRDefault="00154B64" w:rsidP="006821A5">
      <w:pPr>
        <w:numPr>
          <w:ilvl w:val="0"/>
          <w:numId w:val="14"/>
        </w:numPr>
        <w:tabs>
          <w:tab w:val="left" w:pos="1134"/>
        </w:tabs>
        <w:spacing w:before="200" w:line="240" w:lineRule="auto"/>
        <w:ind w:left="0" w:firstLine="709"/>
        <w:jc w:val="both"/>
        <w:rPr>
          <w:rFonts w:ascii="Times New Roman" w:hAnsi="Times New Roman"/>
          <w:sz w:val="24"/>
          <w:szCs w:val="24"/>
        </w:rPr>
      </w:pPr>
      <w:r w:rsidRPr="008312F1">
        <w:rPr>
          <w:rFonts w:ascii="Times New Roman" w:hAnsi="Times New Roman"/>
          <w:sz w:val="24"/>
          <w:szCs w:val="24"/>
        </w:rPr>
        <w:lastRenderedPageBreak/>
        <w:t>6216 sayılı Anayasa Mahkemesinin Kuruluşu ve Yargılama Usulleri Hakkında Kanun'un</w:t>
      </w:r>
      <w:r w:rsidRPr="00832991">
        <w:rPr>
          <w:rFonts w:ascii="Times New Roman" w:hAnsi="Times New Roman"/>
          <w:sz w:val="24"/>
          <w:szCs w:val="24"/>
        </w:rPr>
        <w:t xml:space="preserve"> “</w:t>
      </w:r>
      <w:r w:rsidRPr="00F06603">
        <w:rPr>
          <w:rFonts w:ascii="Times New Roman" w:hAnsi="Times New Roman"/>
          <w:i/>
          <w:sz w:val="24"/>
          <w:szCs w:val="24"/>
        </w:rPr>
        <w:t>Kararlar</w:t>
      </w:r>
      <w:r w:rsidRPr="00832991">
        <w:rPr>
          <w:rFonts w:ascii="Times New Roman" w:hAnsi="Times New Roman"/>
          <w:sz w:val="24"/>
          <w:szCs w:val="24"/>
        </w:rPr>
        <w:t xml:space="preserve">” kenar başlıklı </w:t>
      </w:r>
      <w:r>
        <w:rPr>
          <w:rFonts w:ascii="Times New Roman" w:hAnsi="Times New Roman"/>
          <w:sz w:val="24"/>
          <w:szCs w:val="24"/>
        </w:rPr>
        <w:t>50</w:t>
      </w:r>
      <w:r w:rsidRPr="00832991">
        <w:rPr>
          <w:rFonts w:ascii="Times New Roman" w:hAnsi="Times New Roman"/>
          <w:sz w:val="24"/>
          <w:szCs w:val="24"/>
        </w:rPr>
        <w:t>. maddesinin (</w:t>
      </w:r>
      <w:r>
        <w:rPr>
          <w:rFonts w:ascii="Times New Roman" w:hAnsi="Times New Roman"/>
          <w:sz w:val="24"/>
          <w:szCs w:val="24"/>
        </w:rPr>
        <w:t>2</w:t>
      </w:r>
      <w:r w:rsidRPr="00832991">
        <w:rPr>
          <w:rFonts w:ascii="Times New Roman" w:hAnsi="Times New Roman"/>
          <w:sz w:val="24"/>
          <w:szCs w:val="24"/>
        </w:rPr>
        <w:t>) numaralı fıkrası şöyledir:</w:t>
      </w:r>
    </w:p>
    <w:p w:rsidR="00154B64" w:rsidRDefault="00154B64" w:rsidP="002264FA">
      <w:pPr>
        <w:tabs>
          <w:tab w:val="left" w:pos="1134"/>
        </w:tabs>
        <w:spacing w:before="200" w:line="240" w:lineRule="auto"/>
        <w:ind w:left="709"/>
        <w:jc w:val="both"/>
        <w:rPr>
          <w:rFonts w:ascii="Times New Roman" w:hAnsi="Times New Roman"/>
          <w:i/>
          <w:iCs/>
        </w:rPr>
      </w:pPr>
      <w:r>
        <w:rPr>
          <w:rFonts w:ascii="Times New Roman" w:hAnsi="Times New Roman"/>
          <w:i/>
        </w:rPr>
        <w:tab/>
      </w:r>
      <w:r w:rsidRPr="00A63491">
        <w:rPr>
          <w:rFonts w:ascii="Times New Roman" w:hAnsi="Times New Roman"/>
          <w:i/>
        </w:rPr>
        <w:t>“</w:t>
      </w:r>
      <w:r w:rsidRPr="004A30C6">
        <w:rPr>
          <w:rFonts w:ascii="Times New Roman" w:hAnsi="Times New Roman"/>
          <w:i/>
          <w:iCs/>
        </w:rPr>
        <w:t>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154B64" w:rsidRDefault="00154B64" w:rsidP="006821A5">
      <w:pPr>
        <w:numPr>
          <w:ilvl w:val="0"/>
          <w:numId w:val="14"/>
        </w:numPr>
        <w:tabs>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Başvurucuların tarafı oldukları</w:t>
      </w:r>
      <w:r w:rsidRPr="00302C88">
        <w:rPr>
          <w:rFonts w:ascii="Times New Roman" w:hAnsi="Times New Roman"/>
          <w:sz w:val="24"/>
          <w:szCs w:val="24"/>
        </w:rPr>
        <w:t xml:space="preserve"> </w:t>
      </w:r>
      <w:r>
        <w:rPr>
          <w:rFonts w:ascii="Times New Roman" w:hAnsi="Times New Roman"/>
          <w:sz w:val="24"/>
          <w:szCs w:val="24"/>
        </w:rPr>
        <w:t xml:space="preserve">uyuşmazlığa ilişkin </w:t>
      </w:r>
      <w:r w:rsidRPr="005C0D0B">
        <w:rPr>
          <w:rFonts w:ascii="Times New Roman" w:hAnsi="Times New Roman"/>
          <w:sz w:val="24"/>
          <w:szCs w:val="24"/>
        </w:rPr>
        <w:t xml:space="preserve">yaklaşık altı yıldır </w:t>
      </w:r>
      <w:r w:rsidRPr="003E4FE4">
        <w:rPr>
          <w:rFonts w:ascii="Times New Roman" w:hAnsi="Times New Roman"/>
          <w:sz w:val="24"/>
          <w:szCs w:val="24"/>
        </w:rPr>
        <w:t>devam eden</w:t>
      </w:r>
      <w:r>
        <w:rPr>
          <w:rFonts w:ascii="Times New Roman" w:hAnsi="Times New Roman"/>
          <w:sz w:val="24"/>
          <w:szCs w:val="24"/>
        </w:rPr>
        <w:t xml:space="preserve"> </w:t>
      </w:r>
      <w:r w:rsidRPr="00302C88">
        <w:rPr>
          <w:rFonts w:ascii="Times New Roman" w:hAnsi="Times New Roman"/>
          <w:sz w:val="24"/>
          <w:szCs w:val="24"/>
        </w:rPr>
        <w:t>yargılama sür</w:t>
      </w:r>
      <w:r>
        <w:rPr>
          <w:rFonts w:ascii="Times New Roman" w:hAnsi="Times New Roman"/>
          <w:sz w:val="24"/>
          <w:szCs w:val="24"/>
        </w:rPr>
        <w:t>es</w:t>
      </w:r>
      <w:r w:rsidRPr="00302C88">
        <w:rPr>
          <w:rFonts w:ascii="Times New Roman" w:hAnsi="Times New Roman"/>
          <w:sz w:val="24"/>
          <w:szCs w:val="24"/>
        </w:rPr>
        <w:t xml:space="preserve">i nazara alındığında, yargılama </w:t>
      </w:r>
      <w:r>
        <w:rPr>
          <w:rFonts w:ascii="Times New Roman" w:hAnsi="Times New Roman"/>
          <w:sz w:val="24"/>
          <w:szCs w:val="24"/>
        </w:rPr>
        <w:t>faaliyetinin uzunluğu sebebiyle,</w:t>
      </w:r>
      <w:r w:rsidRPr="00302C88">
        <w:rPr>
          <w:rFonts w:ascii="Times New Roman" w:hAnsi="Times New Roman"/>
          <w:sz w:val="24"/>
          <w:szCs w:val="24"/>
        </w:rPr>
        <w:t xml:space="preserve"> yalnızca ihlal tespitiyle giderilemeyecek olan manevi zarar</w:t>
      </w:r>
      <w:r>
        <w:rPr>
          <w:rFonts w:ascii="Times New Roman" w:hAnsi="Times New Roman"/>
          <w:sz w:val="24"/>
          <w:szCs w:val="24"/>
        </w:rPr>
        <w:t>ları</w:t>
      </w:r>
      <w:r w:rsidRPr="00302C88">
        <w:rPr>
          <w:rFonts w:ascii="Times New Roman" w:hAnsi="Times New Roman"/>
          <w:sz w:val="24"/>
          <w:szCs w:val="24"/>
        </w:rPr>
        <w:t xml:space="preserve"> karşılığında</w:t>
      </w:r>
      <w:r>
        <w:rPr>
          <w:rFonts w:ascii="Times New Roman" w:hAnsi="Times New Roman"/>
          <w:sz w:val="24"/>
          <w:szCs w:val="24"/>
        </w:rPr>
        <w:t xml:space="preserve"> başvuruculara ayrı ayrı net 4.150</w:t>
      </w:r>
      <w:r w:rsidRPr="007F7EC9">
        <w:rPr>
          <w:rFonts w:ascii="Times New Roman" w:hAnsi="Times New Roman"/>
          <w:sz w:val="24"/>
          <w:szCs w:val="24"/>
        </w:rPr>
        <w:t>,00</w:t>
      </w:r>
      <w:r>
        <w:rPr>
          <w:rFonts w:ascii="Times New Roman" w:hAnsi="Times New Roman"/>
          <w:sz w:val="24"/>
          <w:szCs w:val="24"/>
        </w:rPr>
        <w:t xml:space="preserve"> TL </w:t>
      </w:r>
      <w:r w:rsidRPr="00923BFE">
        <w:rPr>
          <w:rFonts w:ascii="Times New Roman" w:hAnsi="Times New Roman"/>
          <w:sz w:val="24"/>
          <w:szCs w:val="24"/>
        </w:rPr>
        <w:t xml:space="preserve">manevi </w:t>
      </w:r>
      <w:r w:rsidRPr="00302C88">
        <w:rPr>
          <w:rFonts w:ascii="Times New Roman" w:hAnsi="Times New Roman"/>
          <w:sz w:val="24"/>
          <w:szCs w:val="24"/>
        </w:rPr>
        <w:t xml:space="preserve">tazminat ödenmesine </w:t>
      </w:r>
      <w:r>
        <w:rPr>
          <w:rFonts w:ascii="Times New Roman" w:hAnsi="Times New Roman"/>
          <w:sz w:val="24"/>
          <w:szCs w:val="24"/>
        </w:rPr>
        <w:t>karar verilmesi gerekir</w:t>
      </w:r>
      <w:r w:rsidRPr="00302C88">
        <w:rPr>
          <w:rFonts w:ascii="Times New Roman" w:hAnsi="Times New Roman"/>
          <w:sz w:val="24"/>
          <w:szCs w:val="24"/>
        </w:rPr>
        <w:t>.</w:t>
      </w:r>
    </w:p>
    <w:p w:rsidR="00154B64" w:rsidRPr="003E4FE4" w:rsidRDefault="00154B64" w:rsidP="006821A5">
      <w:pPr>
        <w:numPr>
          <w:ilvl w:val="0"/>
          <w:numId w:val="14"/>
        </w:numPr>
        <w:tabs>
          <w:tab w:val="left" w:pos="1134"/>
        </w:tabs>
        <w:spacing w:before="200" w:line="240" w:lineRule="auto"/>
        <w:ind w:left="0" w:firstLine="709"/>
        <w:jc w:val="both"/>
        <w:rPr>
          <w:rFonts w:ascii="Times New Roman" w:hAnsi="Times New Roman"/>
          <w:sz w:val="24"/>
          <w:szCs w:val="24"/>
        </w:rPr>
      </w:pPr>
      <w:r w:rsidRPr="00060D6C">
        <w:rPr>
          <w:rFonts w:ascii="Times New Roman" w:hAnsi="Times New Roman"/>
          <w:sz w:val="24"/>
          <w:szCs w:val="24"/>
        </w:rPr>
        <w:t>Başvurucu</w:t>
      </w:r>
      <w:r>
        <w:rPr>
          <w:rFonts w:ascii="Times New Roman" w:hAnsi="Times New Roman"/>
          <w:sz w:val="24"/>
          <w:szCs w:val="24"/>
        </w:rPr>
        <w:t>lar</w:t>
      </w:r>
      <w:r w:rsidRPr="00060D6C">
        <w:rPr>
          <w:rFonts w:ascii="Times New Roman" w:hAnsi="Times New Roman"/>
          <w:sz w:val="24"/>
          <w:szCs w:val="24"/>
        </w:rPr>
        <w:t xml:space="preserve"> tarafından </w:t>
      </w:r>
      <w:r>
        <w:rPr>
          <w:rFonts w:ascii="Times New Roman" w:hAnsi="Times New Roman"/>
          <w:sz w:val="24"/>
          <w:szCs w:val="24"/>
        </w:rPr>
        <w:t xml:space="preserve">ayrı ayrı </w:t>
      </w:r>
      <w:r w:rsidRPr="00060D6C">
        <w:rPr>
          <w:rFonts w:ascii="Times New Roman" w:hAnsi="Times New Roman"/>
          <w:sz w:val="24"/>
          <w:szCs w:val="24"/>
        </w:rPr>
        <w:t>yapılan 206,10 TL harç</w:t>
      </w:r>
      <w:r>
        <w:rPr>
          <w:rFonts w:ascii="Times New Roman" w:hAnsi="Times New Roman"/>
          <w:sz w:val="24"/>
          <w:szCs w:val="24"/>
        </w:rPr>
        <w:t xml:space="preserve">tan oluşan yargılama giderinin ayrı ayrı başvuruculara ödenmesine, </w:t>
      </w:r>
      <w:r w:rsidRPr="00E45B12">
        <w:rPr>
          <w:rFonts w:ascii="Times New Roman" w:hAnsi="Times New Roman"/>
          <w:sz w:val="24"/>
          <w:szCs w:val="24"/>
        </w:rPr>
        <w:t>1.500,00 TL vekâlet ücretinin başvuruculara müştereken ödenmesine karar verilmesi gerekir</w:t>
      </w:r>
      <w:r w:rsidRPr="00060D6C">
        <w:rPr>
          <w:rFonts w:ascii="Times New Roman" w:hAnsi="Times New Roman"/>
          <w:sz w:val="24"/>
          <w:szCs w:val="24"/>
        </w:rPr>
        <w:t>.</w:t>
      </w:r>
      <w:r w:rsidRPr="00060D6C">
        <w:rPr>
          <w:rFonts w:ascii="Times New Roman" w:hAnsi="Times New Roman"/>
          <w:b/>
          <w:sz w:val="24"/>
          <w:szCs w:val="24"/>
        </w:rPr>
        <w:t xml:space="preserve"> </w:t>
      </w:r>
    </w:p>
    <w:p w:rsidR="00154B64" w:rsidRDefault="00154B64" w:rsidP="007A41F6">
      <w:pPr>
        <w:numPr>
          <w:ilvl w:val="0"/>
          <w:numId w:val="14"/>
        </w:numPr>
        <w:tabs>
          <w:tab w:val="left" w:pos="1134"/>
        </w:tabs>
        <w:spacing w:before="200" w:line="240" w:lineRule="auto"/>
        <w:ind w:left="0" w:firstLine="709"/>
        <w:jc w:val="both"/>
        <w:rPr>
          <w:rFonts w:ascii="Times New Roman" w:hAnsi="Times New Roman"/>
          <w:sz w:val="24"/>
          <w:szCs w:val="24"/>
        </w:rPr>
      </w:pPr>
      <w:r w:rsidRPr="006246FD">
        <w:rPr>
          <w:rFonts w:ascii="Times New Roman" w:hAnsi="Times New Roman"/>
          <w:sz w:val="24"/>
          <w:szCs w:val="24"/>
        </w:rPr>
        <w:t xml:space="preserve">Başvuruya konu yargılamanın </w:t>
      </w:r>
      <w:r w:rsidRPr="005C0D0B">
        <w:rPr>
          <w:rFonts w:ascii="Times New Roman" w:hAnsi="Times New Roman"/>
          <w:sz w:val="24"/>
          <w:szCs w:val="24"/>
        </w:rPr>
        <w:t xml:space="preserve">yaklaşık altı yıldır </w:t>
      </w:r>
      <w:r w:rsidRPr="006246FD">
        <w:rPr>
          <w:rFonts w:ascii="Times New Roman" w:hAnsi="Times New Roman"/>
          <w:sz w:val="24"/>
          <w:szCs w:val="24"/>
        </w:rPr>
        <w:t>devam ettiği ve bu hususun makul sürede yargılanma hakkını ihlal ettiği gözetilerek, anayasal bir hakkın ihlal edildiği açık olan bir yargılama dosyasında, hukuka, adalete ve mahkemeye güven ilkesinin gördüğü zararın devam etmesinin önlenmesi amacıyla, yargılamanın mümkün olan en kısa sürede sonuçlandırılmasını teminen, kararın bir örneğinin ilgili Mahkemesine gönderilmesine karar verilmesi gerekir.</w:t>
      </w:r>
      <w:bookmarkStart w:id="24" w:name="OLE_LINK162"/>
      <w:bookmarkStart w:id="25" w:name="OLE_LINK169"/>
      <w:r w:rsidRPr="006246FD">
        <w:rPr>
          <w:rFonts w:ascii="Times New Roman" w:hAnsi="Times New Roman"/>
          <w:sz w:val="24"/>
          <w:szCs w:val="24"/>
        </w:rPr>
        <w:t xml:space="preserve"> </w:t>
      </w:r>
      <w:bookmarkEnd w:id="24"/>
      <w:bookmarkEnd w:id="25"/>
    </w:p>
    <w:p w:rsidR="00154B64" w:rsidRDefault="00154B64" w:rsidP="000169A0">
      <w:pPr>
        <w:pStyle w:val="ListeParagraf"/>
        <w:numPr>
          <w:ilvl w:val="0"/>
          <w:numId w:val="2"/>
        </w:numPr>
        <w:tabs>
          <w:tab w:val="left" w:pos="1134"/>
        </w:tabs>
        <w:spacing w:before="200" w:line="240" w:lineRule="auto"/>
        <w:jc w:val="both"/>
        <w:rPr>
          <w:rFonts w:ascii="Times New Roman" w:hAnsi="Times New Roman"/>
          <w:b/>
          <w:sz w:val="24"/>
          <w:szCs w:val="24"/>
        </w:rPr>
      </w:pPr>
      <w:r w:rsidRPr="00561962">
        <w:rPr>
          <w:rFonts w:ascii="Times New Roman" w:hAnsi="Times New Roman"/>
          <w:b/>
          <w:sz w:val="24"/>
          <w:szCs w:val="24"/>
        </w:rPr>
        <w:t>HÜKÜM</w:t>
      </w:r>
    </w:p>
    <w:p w:rsidR="00154B64" w:rsidRPr="00561962" w:rsidRDefault="00154B64" w:rsidP="00060D6C">
      <w:pPr>
        <w:pStyle w:val="ListeParagraf"/>
        <w:tabs>
          <w:tab w:val="left" w:pos="1134"/>
        </w:tabs>
        <w:spacing w:before="200" w:line="240" w:lineRule="auto"/>
        <w:ind w:left="1429"/>
        <w:jc w:val="both"/>
        <w:rPr>
          <w:rFonts w:ascii="Times New Roman" w:hAnsi="Times New Roman"/>
          <w:b/>
          <w:sz w:val="24"/>
          <w:szCs w:val="24"/>
        </w:rPr>
      </w:pPr>
    </w:p>
    <w:p w:rsidR="00154B64" w:rsidRPr="00D32FFA" w:rsidRDefault="00154B64" w:rsidP="00060D6C">
      <w:pPr>
        <w:pStyle w:val="ListeParagraf"/>
        <w:tabs>
          <w:tab w:val="left" w:pos="1080"/>
        </w:tabs>
        <w:suppressAutoHyphens/>
        <w:spacing w:before="200" w:line="240" w:lineRule="auto"/>
        <w:ind w:left="709"/>
        <w:jc w:val="both"/>
        <w:rPr>
          <w:rFonts w:ascii="Times New Roman" w:hAnsi="Times New Roman"/>
          <w:b/>
          <w:bCs/>
          <w:sz w:val="24"/>
          <w:szCs w:val="24"/>
        </w:rPr>
      </w:pPr>
      <w:r w:rsidRPr="00D32FFA">
        <w:rPr>
          <w:rFonts w:ascii="Times New Roman" w:hAnsi="Times New Roman"/>
          <w:sz w:val="24"/>
          <w:szCs w:val="24"/>
        </w:rPr>
        <w:t xml:space="preserve">Açıklanan </w:t>
      </w:r>
      <w:r>
        <w:rPr>
          <w:rFonts w:ascii="Times New Roman" w:hAnsi="Times New Roman"/>
          <w:sz w:val="24"/>
          <w:szCs w:val="24"/>
        </w:rPr>
        <w:t>gerekçelerle</w:t>
      </w:r>
      <w:r w:rsidRPr="00D32FFA">
        <w:rPr>
          <w:rFonts w:ascii="Times New Roman" w:hAnsi="Times New Roman"/>
          <w:sz w:val="24"/>
          <w:szCs w:val="24"/>
        </w:rPr>
        <w:t>;</w:t>
      </w:r>
    </w:p>
    <w:p w:rsidR="00154B64" w:rsidRPr="00D32FFA" w:rsidRDefault="00154B64" w:rsidP="00060D6C">
      <w:pPr>
        <w:pStyle w:val="ListeParagraf"/>
        <w:tabs>
          <w:tab w:val="left" w:pos="1080"/>
        </w:tabs>
        <w:suppressAutoHyphens/>
        <w:spacing w:before="200" w:line="240" w:lineRule="auto"/>
        <w:ind w:left="709"/>
        <w:jc w:val="both"/>
        <w:rPr>
          <w:rFonts w:ascii="Times New Roman" w:hAnsi="Times New Roman"/>
          <w:b/>
          <w:bCs/>
          <w:sz w:val="24"/>
          <w:szCs w:val="24"/>
        </w:rPr>
      </w:pPr>
    </w:p>
    <w:p w:rsidR="00154B64" w:rsidRPr="00D32FFA" w:rsidRDefault="00154B64" w:rsidP="00060D6C">
      <w:pPr>
        <w:pStyle w:val="ListeParagraf"/>
        <w:tabs>
          <w:tab w:val="left" w:pos="1080"/>
        </w:tabs>
        <w:suppressAutoHyphens/>
        <w:spacing w:before="200" w:line="240" w:lineRule="auto"/>
        <w:ind w:left="709"/>
        <w:jc w:val="both"/>
        <w:rPr>
          <w:rFonts w:ascii="Times New Roman" w:hAnsi="Times New Roman"/>
          <w:b/>
          <w:bCs/>
          <w:sz w:val="24"/>
          <w:szCs w:val="24"/>
        </w:rPr>
      </w:pPr>
      <w:r w:rsidRPr="00D32FFA">
        <w:rPr>
          <w:rFonts w:ascii="Times New Roman" w:hAnsi="Times New Roman"/>
          <w:b/>
          <w:sz w:val="24"/>
          <w:szCs w:val="24"/>
        </w:rPr>
        <w:t xml:space="preserve">A. </w:t>
      </w:r>
      <w:r w:rsidRPr="00D32FFA">
        <w:rPr>
          <w:rFonts w:ascii="Times New Roman" w:hAnsi="Times New Roman"/>
          <w:b/>
          <w:sz w:val="24"/>
          <w:szCs w:val="24"/>
        </w:rPr>
        <w:tab/>
      </w:r>
      <w:r w:rsidRPr="00D32FFA">
        <w:rPr>
          <w:rFonts w:ascii="Times New Roman" w:hAnsi="Times New Roman"/>
          <w:sz w:val="24"/>
          <w:szCs w:val="24"/>
        </w:rPr>
        <w:t>Başvuru</w:t>
      </w:r>
      <w:r>
        <w:rPr>
          <w:rFonts w:ascii="Times New Roman" w:hAnsi="Times New Roman"/>
          <w:sz w:val="24"/>
          <w:szCs w:val="24"/>
        </w:rPr>
        <w:t>cuların</w:t>
      </w:r>
      <w:r w:rsidRPr="00D32FFA">
        <w:rPr>
          <w:rFonts w:ascii="Times New Roman" w:hAnsi="Times New Roman"/>
          <w:sz w:val="24"/>
          <w:szCs w:val="24"/>
        </w:rPr>
        <w:t xml:space="preserve">; </w:t>
      </w:r>
    </w:p>
    <w:p w:rsidR="00154B64" w:rsidRPr="002A63F7" w:rsidRDefault="00154B64" w:rsidP="00060D6C">
      <w:pPr>
        <w:numPr>
          <w:ilvl w:val="0"/>
          <w:numId w:val="10"/>
        </w:numPr>
        <w:tabs>
          <w:tab w:val="left" w:pos="709"/>
          <w:tab w:val="left" w:pos="1134"/>
        </w:tabs>
        <w:suppressAutoHyphens/>
        <w:spacing w:before="200" w:line="240" w:lineRule="auto"/>
        <w:ind w:left="0" w:firstLine="709"/>
        <w:jc w:val="both"/>
        <w:rPr>
          <w:rFonts w:ascii="Times New Roman" w:hAnsi="Times New Roman"/>
          <w:bCs/>
          <w:sz w:val="24"/>
          <w:szCs w:val="24"/>
        </w:rPr>
      </w:pPr>
      <w:r w:rsidRPr="000E76BE">
        <w:rPr>
          <w:rFonts w:ascii="Times New Roman" w:hAnsi="Times New Roman"/>
          <w:b/>
          <w:sz w:val="24"/>
          <w:szCs w:val="24"/>
        </w:rPr>
        <w:tab/>
      </w:r>
      <w:r w:rsidRPr="000E76BE">
        <w:rPr>
          <w:rFonts w:ascii="Times New Roman" w:hAnsi="Times New Roman"/>
          <w:sz w:val="24"/>
          <w:szCs w:val="24"/>
        </w:rPr>
        <w:t>1.</w:t>
      </w:r>
      <w:r w:rsidRPr="000E76BE">
        <w:rPr>
          <w:rFonts w:ascii="Times New Roman" w:hAnsi="Times New Roman"/>
          <w:b/>
          <w:sz w:val="24"/>
          <w:szCs w:val="24"/>
        </w:rPr>
        <w:t xml:space="preserve"> </w:t>
      </w:r>
      <w:r>
        <w:rPr>
          <w:rFonts w:ascii="Times New Roman" w:hAnsi="Times New Roman"/>
          <w:sz w:val="24"/>
          <w:szCs w:val="24"/>
        </w:rPr>
        <w:t xml:space="preserve">Yargılamanın makul sürede sonuçlandırılmadığı yönündeki </w:t>
      </w:r>
      <w:r w:rsidRPr="000807AA">
        <w:rPr>
          <w:rFonts w:ascii="Times New Roman" w:hAnsi="Times New Roman"/>
          <w:sz w:val="24"/>
          <w:szCs w:val="24"/>
        </w:rPr>
        <w:t>iddia</w:t>
      </w:r>
      <w:r>
        <w:rPr>
          <w:rFonts w:ascii="Times New Roman" w:hAnsi="Times New Roman"/>
          <w:sz w:val="24"/>
          <w:szCs w:val="24"/>
        </w:rPr>
        <w:t>larının</w:t>
      </w:r>
      <w:r w:rsidRPr="000807AA">
        <w:rPr>
          <w:rFonts w:ascii="Times New Roman" w:hAnsi="Times New Roman"/>
          <w:sz w:val="24"/>
          <w:szCs w:val="24"/>
        </w:rPr>
        <w:t xml:space="preserve"> KABUL EDİLEBİLİR OLDUĞUNA</w:t>
      </w:r>
      <w:r w:rsidRPr="002A63F7">
        <w:rPr>
          <w:rFonts w:ascii="Times New Roman" w:hAnsi="Times New Roman"/>
          <w:bCs/>
          <w:sz w:val="24"/>
          <w:szCs w:val="24"/>
        </w:rPr>
        <w:t>,</w:t>
      </w:r>
    </w:p>
    <w:p w:rsidR="00154B64" w:rsidRPr="002A63F7" w:rsidRDefault="00154B64" w:rsidP="00060D6C">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sidRPr="002A63F7">
        <w:rPr>
          <w:rFonts w:ascii="Times New Roman" w:hAnsi="Times New Roman"/>
          <w:bCs/>
          <w:sz w:val="24"/>
          <w:szCs w:val="24"/>
        </w:rPr>
        <w:tab/>
        <w:t>2.</w:t>
      </w:r>
      <w:r w:rsidRPr="002A63F7">
        <w:rPr>
          <w:rFonts w:ascii="Times New Roman" w:hAnsi="Times New Roman"/>
          <w:bCs/>
          <w:sz w:val="24"/>
          <w:szCs w:val="24"/>
        </w:rPr>
        <w:tab/>
      </w:r>
      <w:r w:rsidRPr="002A63F7">
        <w:rPr>
          <w:rFonts w:ascii="Times New Roman" w:hAnsi="Times New Roman"/>
          <w:sz w:val="24"/>
          <w:szCs w:val="24"/>
        </w:rPr>
        <w:t>Anayasa’nın 36. maddesinde güvence altına alınan makul sürede yargılanma hak</w:t>
      </w:r>
      <w:r>
        <w:rPr>
          <w:rFonts w:ascii="Times New Roman" w:hAnsi="Times New Roman"/>
          <w:sz w:val="24"/>
          <w:szCs w:val="24"/>
        </w:rPr>
        <w:t>lar</w:t>
      </w:r>
      <w:r w:rsidRPr="002A63F7">
        <w:rPr>
          <w:rFonts w:ascii="Times New Roman" w:hAnsi="Times New Roman"/>
          <w:sz w:val="24"/>
          <w:szCs w:val="24"/>
        </w:rPr>
        <w:t>ının İHLAL EDİLDİĞİNE,</w:t>
      </w:r>
    </w:p>
    <w:p w:rsidR="00154B64" w:rsidRPr="00A77DA8" w:rsidRDefault="00154B64" w:rsidP="00060D6C">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sidRPr="00A77DA8">
        <w:rPr>
          <w:rFonts w:ascii="Times New Roman" w:hAnsi="Times New Roman"/>
          <w:b/>
          <w:bCs/>
          <w:sz w:val="24"/>
          <w:szCs w:val="24"/>
        </w:rPr>
        <w:t>B.  </w:t>
      </w:r>
      <w:r w:rsidRPr="007F7EC9">
        <w:rPr>
          <w:rFonts w:ascii="Times New Roman" w:hAnsi="Times New Roman"/>
          <w:sz w:val="24"/>
          <w:szCs w:val="24"/>
        </w:rPr>
        <w:t>Başvurucu</w:t>
      </w:r>
      <w:r>
        <w:rPr>
          <w:rFonts w:ascii="Times New Roman" w:hAnsi="Times New Roman"/>
          <w:sz w:val="24"/>
          <w:szCs w:val="24"/>
        </w:rPr>
        <w:t>lara ayrı ayrı</w:t>
      </w:r>
      <w:r w:rsidRPr="007F7EC9">
        <w:rPr>
          <w:rFonts w:ascii="Times New Roman" w:hAnsi="Times New Roman"/>
          <w:sz w:val="24"/>
          <w:szCs w:val="24"/>
        </w:rPr>
        <w:t xml:space="preserve"> </w:t>
      </w:r>
      <w:r>
        <w:rPr>
          <w:rFonts w:ascii="Times New Roman" w:hAnsi="Times New Roman"/>
          <w:sz w:val="24"/>
          <w:szCs w:val="24"/>
        </w:rPr>
        <w:t xml:space="preserve">net 4.150,00 </w:t>
      </w:r>
      <w:r w:rsidRPr="00A77DA8">
        <w:rPr>
          <w:rFonts w:ascii="Times New Roman" w:hAnsi="Times New Roman"/>
          <w:sz w:val="24"/>
          <w:szCs w:val="24"/>
        </w:rPr>
        <w:t>TL manevi TAZMİNAT ÖDENMESİNE,</w:t>
      </w:r>
      <w:r w:rsidRPr="00A77DA8">
        <w:rPr>
          <w:rFonts w:ascii="Times New Roman" w:hAnsi="Times New Roman"/>
          <w:b/>
          <w:bCs/>
          <w:sz w:val="24"/>
          <w:szCs w:val="24"/>
        </w:rPr>
        <w:t> </w:t>
      </w:r>
      <w:r w:rsidRPr="00A77DA8">
        <w:rPr>
          <w:rFonts w:ascii="Times New Roman" w:hAnsi="Times New Roman"/>
          <w:bCs/>
          <w:sz w:val="24"/>
          <w:szCs w:val="24"/>
        </w:rPr>
        <w:t>b</w:t>
      </w:r>
      <w:r w:rsidRPr="00A77DA8">
        <w:rPr>
          <w:rFonts w:ascii="Times New Roman" w:hAnsi="Times New Roman"/>
          <w:sz w:val="24"/>
          <w:szCs w:val="24"/>
        </w:rPr>
        <w:t>aşvurucu</w:t>
      </w:r>
      <w:r>
        <w:rPr>
          <w:rFonts w:ascii="Times New Roman" w:hAnsi="Times New Roman"/>
          <w:sz w:val="24"/>
          <w:szCs w:val="24"/>
        </w:rPr>
        <w:t>ların</w:t>
      </w:r>
      <w:r w:rsidRPr="00A77DA8">
        <w:rPr>
          <w:rFonts w:ascii="Times New Roman" w:hAnsi="Times New Roman"/>
          <w:sz w:val="24"/>
          <w:szCs w:val="24"/>
        </w:rPr>
        <w:t xml:space="preserve"> tazminata ilişkin diğer taleplerinin REDDİNE,</w:t>
      </w:r>
    </w:p>
    <w:p w:rsidR="00154B64" w:rsidRPr="002A63F7" w:rsidRDefault="00154B64" w:rsidP="00060D6C">
      <w:pPr>
        <w:numPr>
          <w:ilvl w:val="0"/>
          <w:numId w:val="10"/>
        </w:numPr>
        <w:tabs>
          <w:tab w:val="left" w:pos="709"/>
        </w:tabs>
        <w:suppressAutoHyphens/>
        <w:spacing w:before="200" w:line="240" w:lineRule="auto"/>
        <w:ind w:left="0" w:firstLine="709"/>
        <w:jc w:val="both"/>
        <w:rPr>
          <w:rFonts w:ascii="Times New Roman" w:hAnsi="Times New Roman"/>
          <w:sz w:val="24"/>
          <w:szCs w:val="24"/>
        </w:rPr>
      </w:pPr>
      <w:r w:rsidRPr="002A63F7">
        <w:rPr>
          <w:rFonts w:ascii="Times New Roman" w:hAnsi="Times New Roman"/>
          <w:b/>
          <w:bCs/>
          <w:sz w:val="24"/>
          <w:szCs w:val="24"/>
        </w:rPr>
        <w:t xml:space="preserve">C.  </w:t>
      </w:r>
      <w:r w:rsidRPr="00BA6D3E">
        <w:rPr>
          <w:rFonts w:ascii="Times New Roman" w:hAnsi="Times New Roman"/>
          <w:bCs/>
          <w:sz w:val="24"/>
          <w:szCs w:val="24"/>
        </w:rPr>
        <w:t xml:space="preserve">Başvurucular tarafından ayrı ayrı yapılan 206,10 TL harçtan oluşan yargılama giderinin ayrı ayrı BAŞVURUCULARA ÖDENMESİNE ve 1.500,00 TL vekâlet </w:t>
      </w:r>
      <w:r>
        <w:rPr>
          <w:rFonts w:ascii="Times New Roman" w:hAnsi="Times New Roman"/>
          <w:bCs/>
          <w:sz w:val="24"/>
          <w:szCs w:val="24"/>
        </w:rPr>
        <w:t>ücretinin ise BAŞVURUCULARA MÜŞTEREKEN ÖDENMESİNE</w:t>
      </w:r>
      <w:r w:rsidRPr="002A63F7">
        <w:rPr>
          <w:rFonts w:ascii="Times New Roman" w:hAnsi="Times New Roman"/>
          <w:sz w:val="24"/>
          <w:szCs w:val="24"/>
        </w:rPr>
        <w:t>,</w:t>
      </w:r>
    </w:p>
    <w:p w:rsidR="00154B64" w:rsidRDefault="00154B64" w:rsidP="00A60CE7">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sidRPr="007A41F6">
        <w:rPr>
          <w:rFonts w:ascii="Times New Roman" w:hAnsi="Times New Roman"/>
          <w:b/>
          <w:bCs/>
          <w:sz w:val="24"/>
          <w:szCs w:val="24"/>
        </w:rPr>
        <w:t>D.  </w:t>
      </w:r>
      <w:r w:rsidRPr="007A41F6">
        <w:rPr>
          <w:rFonts w:ascii="Times New Roman" w:hAnsi="Times New Roman"/>
          <w:bCs/>
          <w:sz w:val="24"/>
          <w:szCs w:val="24"/>
        </w:rPr>
        <w:t>Ö</w:t>
      </w:r>
      <w:r w:rsidRPr="007A41F6">
        <w:rPr>
          <w:rFonts w:ascii="Times New Roman" w:hAnsi="Times New Roman"/>
          <w:sz w:val="24"/>
          <w:szCs w:val="24"/>
        </w:rPr>
        <w:t>deme</w:t>
      </w:r>
      <w:r>
        <w:rPr>
          <w:rFonts w:ascii="Times New Roman" w:hAnsi="Times New Roman"/>
          <w:sz w:val="24"/>
          <w:szCs w:val="24"/>
        </w:rPr>
        <w:t>lerin</w:t>
      </w:r>
      <w:r w:rsidRPr="007A41F6">
        <w:rPr>
          <w:rFonts w:ascii="Times New Roman" w:hAnsi="Times New Roman"/>
          <w:sz w:val="24"/>
          <w:szCs w:val="24"/>
        </w:rPr>
        <w:t>, kararın tebliğini takiben başvurucu</w:t>
      </w:r>
      <w:r>
        <w:rPr>
          <w:rFonts w:ascii="Times New Roman" w:hAnsi="Times New Roman"/>
          <w:sz w:val="24"/>
          <w:szCs w:val="24"/>
        </w:rPr>
        <w:t>ların</w:t>
      </w:r>
      <w:r w:rsidRPr="007A41F6">
        <w:rPr>
          <w:rFonts w:ascii="Times New Roman" w:hAnsi="Times New Roman"/>
          <w:sz w:val="24"/>
          <w:szCs w:val="24"/>
        </w:rPr>
        <w:t xml:space="preserve"> Maliye Bakanlığına başvuru tarihinden itibaren dört ay içinde yapılmasına; ödemede gecikme olması halinde, bu sürenin sona erdiği tarihten ödeme tarihine kadar geçen süre için yasal faiz uygulanmasına,</w:t>
      </w:r>
    </w:p>
    <w:p w:rsidR="00154B64" w:rsidRPr="002A63F7" w:rsidRDefault="00154B64" w:rsidP="00060D6C">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Pr>
          <w:rFonts w:ascii="Times New Roman" w:hAnsi="Times New Roman"/>
          <w:b/>
          <w:bCs/>
          <w:sz w:val="24"/>
          <w:szCs w:val="24"/>
        </w:rPr>
        <w:t>E.</w:t>
      </w:r>
      <w:r>
        <w:rPr>
          <w:rFonts w:ascii="Times New Roman" w:hAnsi="Times New Roman"/>
          <w:sz w:val="24"/>
          <w:szCs w:val="24"/>
        </w:rPr>
        <w:tab/>
        <w:t xml:space="preserve">Kararın bir örneğinin Yargıtaya gönderilmesine, </w:t>
      </w:r>
    </w:p>
    <w:p w:rsidR="004A5127" w:rsidRPr="002917C9" w:rsidRDefault="00E75816" w:rsidP="00E4094D">
      <w:pPr>
        <w:numPr>
          <w:ilvl w:val="0"/>
          <w:numId w:val="10"/>
        </w:numPr>
        <w:tabs>
          <w:tab w:val="left" w:pos="709"/>
        </w:tabs>
        <w:suppressAutoHyphen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22/6/2015 </w:t>
      </w:r>
      <w:r w:rsidR="00154B64" w:rsidRPr="00190D75">
        <w:rPr>
          <w:rFonts w:ascii="Times New Roman" w:hAnsi="Times New Roman"/>
          <w:sz w:val="24"/>
          <w:szCs w:val="24"/>
        </w:rPr>
        <w:t>tarihind</w:t>
      </w:r>
      <w:r w:rsidR="00154B64" w:rsidRPr="003135B5">
        <w:rPr>
          <w:rFonts w:ascii="Times New Roman" w:hAnsi="Times New Roman"/>
          <w:bCs/>
          <w:sz w:val="24"/>
          <w:szCs w:val="24"/>
        </w:rPr>
        <w:t xml:space="preserve">e </w:t>
      </w:r>
      <w:r w:rsidR="00154B64" w:rsidRPr="00190D75">
        <w:rPr>
          <w:rFonts w:ascii="Times New Roman" w:hAnsi="Times New Roman"/>
          <w:bCs/>
          <w:sz w:val="24"/>
          <w:szCs w:val="24"/>
        </w:rPr>
        <w:t>OY BİRLİĞİYLE</w:t>
      </w:r>
      <w:r w:rsidR="00E4094D">
        <w:rPr>
          <w:rFonts w:ascii="Times New Roman" w:hAnsi="Times New Roman"/>
          <w:sz w:val="24"/>
          <w:szCs w:val="24"/>
        </w:rPr>
        <w:t xml:space="preserve"> karar verildi.</w:t>
      </w:r>
      <w:bookmarkStart w:id="26" w:name="_GoBack"/>
      <w:bookmarkEnd w:id="26"/>
      <w:r w:rsidR="00E4094D" w:rsidRPr="002917C9">
        <w:rPr>
          <w:rFonts w:ascii="Times New Roman" w:hAnsi="Times New Roman"/>
          <w:sz w:val="24"/>
          <w:szCs w:val="24"/>
        </w:rPr>
        <w:t xml:space="preserve"> </w:t>
      </w:r>
    </w:p>
    <w:sectPr w:rsidR="004A5127" w:rsidRPr="002917C9" w:rsidSect="00373CDA">
      <w:headerReference w:type="default" r:id="rId9"/>
      <w:footerReference w:type="default" r:id="rId10"/>
      <w:pgSz w:w="11906" w:h="16838"/>
      <w:pgMar w:top="1560"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1BD3" w:rsidRDefault="00941BD3" w:rsidP="00AB559D">
      <w:pPr>
        <w:spacing w:after="0" w:line="240" w:lineRule="auto"/>
      </w:pPr>
      <w:r>
        <w:separator/>
      </w:r>
    </w:p>
  </w:endnote>
  <w:endnote w:type="continuationSeparator" w:id="0">
    <w:p w:rsidR="00941BD3" w:rsidRDefault="00941BD3" w:rsidP="00AB5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B64" w:rsidRDefault="00154B64" w:rsidP="00F4006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54B64" w:rsidRDefault="00154B64" w:rsidP="00F4006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B64" w:rsidRDefault="00154B64" w:rsidP="00F40065">
    <w:pPr>
      <w:pStyle w:val="Altbilgi"/>
      <w:framePr w:wrap="around" w:vAnchor="text" w:hAnchor="margin" w:xAlign="right" w:y="1"/>
      <w:rPr>
        <w:rStyle w:val="SayfaNumaras"/>
      </w:rPr>
    </w:pPr>
  </w:p>
  <w:p w:rsidR="00154B64" w:rsidRDefault="00154B64" w:rsidP="00F40065">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B64" w:rsidRPr="00E95779" w:rsidRDefault="00154B64" w:rsidP="00F40065">
    <w:pPr>
      <w:pStyle w:val="Altbilgi"/>
      <w:framePr w:wrap="around" w:vAnchor="text" w:hAnchor="margin" w:xAlign="right" w:y="1"/>
      <w:rPr>
        <w:rStyle w:val="SayfaNumaras"/>
        <w:rFonts w:ascii="Times New Roman" w:hAnsi="Times New Roman"/>
        <w:sz w:val="24"/>
        <w:szCs w:val="24"/>
      </w:rPr>
    </w:pPr>
    <w:r w:rsidRPr="00E95779">
      <w:rPr>
        <w:rStyle w:val="SayfaNumaras"/>
        <w:rFonts w:ascii="Times New Roman" w:hAnsi="Times New Roman"/>
        <w:sz w:val="24"/>
        <w:szCs w:val="24"/>
      </w:rPr>
      <w:fldChar w:fldCharType="begin"/>
    </w:r>
    <w:r w:rsidRPr="00E95779">
      <w:rPr>
        <w:rStyle w:val="SayfaNumaras"/>
        <w:rFonts w:ascii="Times New Roman" w:hAnsi="Times New Roman"/>
        <w:sz w:val="24"/>
        <w:szCs w:val="24"/>
      </w:rPr>
      <w:instrText xml:space="preserve"> PAGE </w:instrText>
    </w:r>
    <w:r w:rsidRPr="00E95779">
      <w:rPr>
        <w:rStyle w:val="SayfaNumaras"/>
        <w:rFonts w:ascii="Times New Roman" w:hAnsi="Times New Roman"/>
        <w:sz w:val="24"/>
        <w:szCs w:val="24"/>
      </w:rPr>
      <w:fldChar w:fldCharType="separate"/>
    </w:r>
    <w:r w:rsidR="00E4094D">
      <w:rPr>
        <w:rStyle w:val="SayfaNumaras"/>
        <w:rFonts w:ascii="Times New Roman" w:hAnsi="Times New Roman"/>
        <w:noProof/>
        <w:sz w:val="24"/>
        <w:szCs w:val="24"/>
      </w:rPr>
      <w:t>5</w:t>
    </w:r>
    <w:r w:rsidRPr="00E95779">
      <w:rPr>
        <w:rStyle w:val="SayfaNumaras"/>
        <w:rFonts w:ascii="Times New Roman" w:hAnsi="Times New Roman"/>
        <w:sz w:val="24"/>
        <w:szCs w:val="24"/>
      </w:rPr>
      <w:fldChar w:fldCharType="end"/>
    </w:r>
  </w:p>
  <w:p w:rsidR="00154B64" w:rsidRDefault="00154B64" w:rsidP="00F40065">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1BD3" w:rsidRDefault="00941BD3" w:rsidP="00AB559D">
      <w:pPr>
        <w:spacing w:after="0" w:line="240" w:lineRule="auto"/>
      </w:pPr>
      <w:r>
        <w:separator/>
      </w:r>
    </w:p>
  </w:footnote>
  <w:footnote w:type="continuationSeparator" w:id="0">
    <w:p w:rsidR="00941BD3" w:rsidRDefault="00941BD3" w:rsidP="00AB55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B64" w:rsidRPr="002917C9" w:rsidRDefault="00154B64" w:rsidP="00F40065">
    <w:pPr>
      <w:tabs>
        <w:tab w:val="left" w:pos="1701"/>
      </w:tabs>
      <w:suppressAutoHyphens/>
      <w:spacing w:after="0" w:line="240" w:lineRule="auto"/>
      <w:jc w:val="both"/>
      <w:rPr>
        <w:rFonts w:ascii="Times New Roman" w:hAnsi="Times New Roman"/>
        <w:bCs/>
        <w:color w:val="7F7F7F"/>
        <w:sz w:val="24"/>
        <w:szCs w:val="24"/>
      </w:rPr>
    </w:pPr>
    <w:r w:rsidRPr="002917C9">
      <w:rPr>
        <w:rFonts w:ascii="Times New Roman" w:hAnsi="Times New Roman"/>
        <w:bCs/>
        <w:color w:val="7F7F7F"/>
        <w:sz w:val="24"/>
        <w:szCs w:val="24"/>
      </w:rPr>
      <w:t>Başvuru Numarası</w:t>
    </w:r>
    <w:r w:rsidRPr="002917C9">
      <w:rPr>
        <w:rFonts w:ascii="Times New Roman" w:hAnsi="Times New Roman"/>
        <w:bCs/>
        <w:color w:val="7F7F7F"/>
        <w:sz w:val="24"/>
        <w:szCs w:val="24"/>
      </w:rPr>
      <w:tab/>
      <w:t>: 2014/16934</w:t>
    </w:r>
  </w:p>
  <w:p w:rsidR="00154B64" w:rsidRPr="002917C9" w:rsidRDefault="00154B64" w:rsidP="00F40065">
    <w:pPr>
      <w:tabs>
        <w:tab w:val="left" w:pos="1701"/>
      </w:tabs>
      <w:suppressAutoHyphens/>
      <w:spacing w:after="0" w:line="240" w:lineRule="auto"/>
      <w:jc w:val="both"/>
      <w:rPr>
        <w:rFonts w:ascii="Times New Roman" w:hAnsi="Times New Roman"/>
        <w:color w:val="7F7F7F"/>
        <w:sz w:val="24"/>
        <w:szCs w:val="24"/>
      </w:rPr>
    </w:pPr>
    <w:r w:rsidRPr="002917C9">
      <w:rPr>
        <w:rFonts w:ascii="Times New Roman" w:hAnsi="Times New Roman"/>
        <w:bCs/>
        <w:color w:val="7F7F7F"/>
        <w:sz w:val="24"/>
        <w:szCs w:val="24"/>
      </w:rPr>
      <w:t>Karar Tarihi</w:t>
    </w:r>
    <w:r w:rsidRPr="002917C9">
      <w:rPr>
        <w:rFonts w:ascii="Times New Roman" w:hAnsi="Times New Roman"/>
        <w:bCs/>
        <w:color w:val="7F7F7F"/>
        <w:sz w:val="24"/>
        <w:szCs w:val="24"/>
      </w:rPr>
      <w:tab/>
    </w:r>
    <w:r w:rsidRPr="002917C9">
      <w:rPr>
        <w:rFonts w:ascii="Times New Roman" w:hAnsi="Times New Roman"/>
        <w:bCs/>
        <w:color w:val="7F7F7F"/>
        <w:sz w:val="24"/>
        <w:szCs w:val="24"/>
      </w:rPr>
      <w:tab/>
    </w:r>
    <w:r w:rsidRPr="002917C9">
      <w:rPr>
        <w:rFonts w:ascii="Times New Roman" w:hAnsi="Times New Roman"/>
        <w:color w:val="7F7F7F"/>
        <w:sz w:val="24"/>
        <w:szCs w:val="24"/>
      </w:rPr>
      <w:t xml:space="preserve">: </w:t>
    </w:r>
    <w:r w:rsidR="00E75816" w:rsidRPr="002917C9">
      <w:rPr>
        <w:rFonts w:ascii="Times New Roman" w:hAnsi="Times New Roman"/>
        <w:color w:val="7F7F7F"/>
        <w:sz w:val="24"/>
        <w:szCs w:val="24"/>
      </w:rPr>
      <w:t>22/6/2015</w:t>
    </w:r>
  </w:p>
  <w:p w:rsidR="00154B64" w:rsidRPr="00866D54" w:rsidRDefault="00154B64" w:rsidP="00F40065">
    <w:pPr>
      <w:tabs>
        <w:tab w:val="left" w:pos="1701"/>
      </w:tabs>
      <w:suppressAutoHyphens/>
      <w:spacing w:after="0" w:line="240" w:lineRule="auto"/>
      <w:jc w:val="both"/>
      <w:rPr>
        <w:rFonts w:ascii="Times New Roman" w:hAnsi="Times New Roman"/>
        <w:bCs/>
        <w:color w:val="80808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upperRoman"/>
      <w:lvlText w:val="%1."/>
      <w:lvlJc w:val="left"/>
      <w:pPr>
        <w:tabs>
          <w:tab w:val="num" w:pos="0"/>
        </w:tabs>
        <w:ind w:left="709"/>
      </w:pPr>
      <w:rPr>
        <w:rFonts w:cs="Times New Roman"/>
        <w:b/>
        <w:i/>
        <w:vanish/>
        <w:sz w:val="24"/>
      </w:rPr>
    </w:lvl>
    <w:lvl w:ilvl="1">
      <w:start w:val="1"/>
      <w:numFmt w:val="upperLetter"/>
      <w:lvlText w:val="%2."/>
      <w:lvlJc w:val="left"/>
      <w:pPr>
        <w:tabs>
          <w:tab w:val="num" w:pos="0"/>
        </w:tabs>
        <w:ind w:left="709"/>
      </w:pPr>
      <w:rPr>
        <w:rFonts w:cs="Times New Roman"/>
        <w:b/>
        <w:i/>
        <w:vanish/>
        <w:sz w:val="24"/>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709"/>
      </w:pPr>
      <w:rPr>
        <w:rFonts w:cs="Times New Roman"/>
        <w:b/>
        <w:i/>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 w15:restartNumberingAfterBreak="0">
    <w:nsid w:val="191C714C"/>
    <w:multiLevelType w:val="hybridMultilevel"/>
    <w:tmpl w:val="F0C66AD2"/>
    <w:lvl w:ilvl="0" w:tplc="579C784E">
      <w:start w:val="7"/>
      <w:numFmt w:val="decimal"/>
      <w:lvlText w:val="%1."/>
      <w:lvlJc w:val="left"/>
      <w:pPr>
        <w:ind w:left="1069" w:hanging="360"/>
      </w:pPr>
      <w:rPr>
        <w:rFonts w:ascii="Times New Roman" w:hAnsi="Times New Roman" w:cs="Times New Roman" w:hint="default"/>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3" w15:restartNumberingAfterBreak="0">
    <w:nsid w:val="27757952"/>
    <w:multiLevelType w:val="hybridMultilevel"/>
    <w:tmpl w:val="D0B685C0"/>
    <w:lvl w:ilvl="0" w:tplc="7B3E6164">
      <w:start w:val="5"/>
      <w:numFmt w:val="upperRoman"/>
      <w:lvlText w:val="%1."/>
      <w:lvlJc w:val="left"/>
      <w:pPr>
        <w:ind w:left="1429" w:hanging="720"/>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4" w15:restartNumberingAfterBreak="0">
    <w:nsid w:val="27906EB6"/>
    <w:multiLevelType w:val="multilevel"/>
    <w:tmpl w:val="4F98EE54"/>
    <w:lvl w:ilvl="0">
      <w:start w:val="1"/>
      <w:numFmt w:val="none"/>
      <w:suff w:val="nothing"/>
      <w:lvlText w:val=""/>
      <w:lvlJc w:val="left"/>
      <w:pPr>
        <w:ind w:left="709" w:firstLine="0"/>
      </w:pPr>
      <w:rPr>
        <w:rFonts w:cs="Times New Roman" w:hint="default"/>
        <w:b/>
        <w:i/>
        <w:vanish/>
        <w:sz w:val="24"/>
      </w:rPr>
    </w:lvl>
    <w:lvl w:ilvl="1">
      <w:start w:val="1"/>
      <w:numFmt w:val="upperLetter"/>
      <w:lvlText w:val="%2."/>
      <w:lvlJc w:val="left"/>
      <w:pPr>
        <w:tabs>
          <w:tab w:val="num" w:pos="0"/>
        </w:tabs>
        <w:ind w:left="709" w:firstLine="0"/>
      </w:pPr>
      <w:rPr>
        <w:rFonts w:cs="Times New Roman" w:hint="default"/>
        <w:b/>
        <w:i/>
        <w:vanish/>
        <w:sz w:val="24"/>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5" w15:restartNumberingAfterBreak="0">
    <w:nsid w:val="30DE0479"/>
    <w:multiLevelType w:val="hybridMultilevel"/>
    <w:tmpl w:val="644AD524"/>
    <w:lvl w:ilvl="0" w:tplc="86BEC29C">
      <w:start w:val="5"/>
      <w:numFmt w:val="decimal"/>
      <w:lvlText w:val="%1."/>
      <w:lvlJc w:val="left"/>
      <w:pPr>
        <w:ind w:left="1069" w:hanging="360"/>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6" w15:restartNumberingAfterBreak="0">
    <w:nsid w:val="552B2328"/>
    <w:multiLevelType w:val="multilevel"/>
    <w:tmpl w:val="00000001"/>
    <w:lvl w:ilvl="0">
      <w:start w:val="1"/>
      <w:numFmt w:val="upperRoman"/>
      <w:lvlText w:val="%1."/>
      <w:lvlJc w:val="left"/>
      <w:pPr>
        <w:tabs>
          <w:tab w:val="num" w:pos="0"/>
        </w:tabs>
        <w:ind w:left="709"/>
      </w:pPr>
      <w:rPr>
        <w:rFonts w:cs="Times New Roman"/>
        <w:b/>
        <w:i/>
        <w:vanish/>
        <w:sz w:val="24"/>
      </w:rPr>
    </w:lvl>
    <w:lvl w:ilvl="1">
      <w:start w:val="1"/>
      <w:numFmt w:val="upperLetter"/>
      <w:lvlText w:val="%2."/>
      <w:lvlJc w:val="left"/>
      <w:pPr>
        <w:tabs>
          <w:tab w:val="num" w:pos="0"/>
        </w:tabs>
        <w:ind w:left="709"/>
      </w:pPr>
      <w:rPr>
        <w:rFonts w:cs="Times New Roman"/>
        <w:b/>
        <w:i/>
        <w:vanish/>
        <w:sz w:val="24"/>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7" w15:restartNumberingAfterBreak="0">
    <w:nsid w:val="62D41DDF"/>
    <w:multiLevelType w:val="hybridMultilevel"/>
    <w:tmpl w:val="787C91B8"/>
    <w:lvl w:ilvl="0" w:tplc="3A8ED89E">
      <w:start w:val="1"/>
      <w:numFmt w:val="decimal"/>
      <w:lvlText w:val="%1."/>
      <w:lvlJc w:val="left"/>
      <w:pPr>
        <w:tabs>
          <w:tab w:val="num" w:pos="0"/>
        </w:tabs>
        <w:ind w:left="709"/>
      </w:pPr>
      <w:rPr>
        <w:rFonts w:ascii="Times New Roman" w:hAnsi="Times New Roman" w:cs="Times New Roman" w:hint="default"/>
        <w:b w:val="0"/>
        <w:i w:val="0"/>
        <w:sz w:val="24"/>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678E750E"/>
    <w:multiLevelType w:val="hybridMultilevel"/>
    <w:tmpl w:val="66DED4B8"/>
    <w:lvl w:ilvl="0" w:tplc="1AD816C8">
      <w:start w:val="1"/>
      <w:numFmt w:val="decimal"/>
      <w:lvlText w:val="%1."/>
      <w:lvlJc w:val="left"/>
      <w:pPr>
        <w:ind w:left="1069" w:hanging="360"/>
      </w:pPr>
      <w:rPr>
        <w:rFonts w:cs="Times New Roman" w:hint="default"/>
        <w:b w:val="0"/>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9" w15:restartNumberingAfterBreak="0">
    <w:nsid w:val="68B6538E"/>
    <w:multiLevelType w:val="hybridMultilevel"/>
    <w:tmpl w:val="A8EE34E8"/>
    <w:lvl w:ilvl="0" w:tplc="DFB8355A">
      <w:start w:val="1"/>
      <w:numFmt w:val="decimal"/>
      <w:pStyle w:val="PARAGRAF"/>
      <w:suff w:val="space"/>
      <w:lvlText w:val="%1."/>
      <w:lvlJc w:val="left"/>
      <w:pPr>
        <w:ind w:left="720" w:hanging="360"/>
      </w:pPr>
      <w:rPr>
        <w:rFonts w:ascii="Times New Roman" w:hAnsi="Times New Roman" w:cs="Times New Roman" w:hint="default"/>
        <w:b w:val="0"/>
        <w:i w:val="0"/>
        <w:color w:val="auto"/>
        <w:sz w:val="24"/>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0" w15:restartNumberingAfterBreak="0">
    <w:nsid w:val="73013ED1"/>
    <w:multiLevelType w:val="hybridMultilevel"/>
    <w:tmpl w:val="257E98D4"/>
    <w:lvl w:ilvl="0" w:tplc="82C2D61A">
      <w:start w:val="1"/>
      <w:numFmt w:val="decimal"/>
      <w:lvlText w:val="%1."/>
      <w:lvlJc w:val="left"/>
      <w:pPr>
        <w:tabs>
          <w:tab w:val="num" w:pos="1020"/>
        </w:tabs>
        <w:ind w:left="1020" w:hanging="360"/>
      </w:pPr>
      <w:rPr>
        <w:rFonts w:cs="Times New Roman" w:hint="default"/>
        <w:i w:val="0"/>
        <w:iCs w:val="0"/>
      </w:rPr>
    </w:lvl>
    <w:lvl w:ilvl="1" w:tplc="041F0019">
      <w:start w:val="1"/>
      <w:numFmt w:val="lowerLetter"/>
      <w:lvlText w:val="%2."/>
      <w:lvlJc w:val="left"/>
      <w:pPr>
        <w:tabs>
          <w:tab w:val="num" w:pos="1789"/>
        </w:tabs>
        <w:ind w:left="1789" w:hanging="360"/>
      </w:pPr>
      <w:rPr>
        <w:rFonts w:cs="Times New Roman"/>
      </w:rPr>
    </w:lvl>
    <w:lvl w:ilvl="2" w:tplc="041F001B">
      <w:start w:val="1"/>
      <w:numFmt w:val="lowerRoman"/>
      <w:lvlText w:val="%3."/>
      <w:lvlJc w:val="right"/>
      <w:pPr>
        <w:tabs>
          <w:tab w:val="num" w:pos="2509"/>
        </w:tabs>
        <w:ind w:left="2509" w:hanging="180"/>
      </w:pPr>
      <w:rPr>
        <w:rFonts w:cs="Times New Roman"/>
      </w:rPr>
    </w:lvl>
    <w:lvl w:ilvl="3" w:tplc="041F000F">
      <w:start w:val="1"/>
      <w:numFmt w:val="decimal"/>
      <w:lvlText w:val="%4."/>
      <w:lvlJc w:val="left"/>
      <w:pPr>
        <w:tabs>
          <w:tab w:val="num" w:pos="3229"/>
        </w:tabs>
        <w:ind w:left="3229" w:hanging="360"/>
      </w:pPr>
      <w:rPr>
        <w:rFonts w:cs="Times New Roman"/>
      </w:rPr>
    </w:lvl>
    <w:lvl w:ilvl="4" w:tplc="041F0019">
      <w:start w:val="1"/>
      <w:numFmt w:val="lowerLetter"/>
      <w:lvlText w:val="%5."/>
      <w:lvlJc w:val="left"/>
      <w:pPr>
        <w:tabs>
          <w:tab w:val="num" w:pos="3949"/>
        </w:tabs>
        <w:ind w:left="3949" w:hanging="360"/>
      </w:pPr>
      <w:rPr>
        <w:rFonts w:cs="Times New Roman"/>
      </w:rPr>
    </w:lvl>
    <w:lvl w:ilvl="5" w:tplc="041F001B">
      <w:start w:val="1"/>
      <w:numFmt w:val="lowerRoman"/>
      <w:lvlText w:val="%6."/>
      <w:lvlJc w:val="right"/>
      <w:pPr>
        <w:tabs>
          <w:tab w:val="num" w:pos="4669"/>
        </w:tabs>
        <w:ind w:left="4669" w:hanging="180"/>
      </w:pPr>
      <w:rPr>
        <w:rFonts w:cs="Times New Roman"/>
      </w:rPr>
    </w:lvl>
    <w:lvl w:ilvl="6" w:tplc="041F000F">
      <w:start w:val="1"/>
      <w:numFmt w:val="decimal"/>
      <w:lvlText w:val="%7."/>
      <w:lvlJc w:val="left"/>
      <w:pPr>
        <w:tabs>
          <w:tab w:val="num" w:pos="5389"/>
        </w:tabs>
        <w:ind w:left="5389" w:hanging="360"/>
      </w:pPr>
      <w:rPr>
        <w:rFonts w:cs="Times New Roman"/>
      </w:rPr>
    </w:lvl>
    <w:lvl w:ilvl="7" w:tplc="041F0019">
      <w:start w:val="1"/>
      <w:numFmt w:val="lowerLetter"/>
      <w:lvlText w:val="%8."/>
      <w:lvlJc w:val="left"/>
      <w:pPr>
        <w:tabs>
          <w:tab w:val="num" w:pos="6109"/>
        </w:tabs>
        <w:ind w:left="6109" w:hanging="360"/>
      </w:pPr>
      <w:rPr>
        <w:rFonts w:cs="Times New Roman"/>
      </w:rPr>
    </w:lvl>
    <w:lvl w:ilvl="8" w:tplc="041F001B">
      <w:start w:val="1"/>
      <w:numFmt w:val="lowerRoman"/>
      <w:lvlText w:val="%9."/>
      <w:lvlJc w:val="right"/>
      <w:pPr>
        <w:tabs>
          <w:tab w:val="num" w:pos="6829"/>
        </w:tabs>
        <w:ind w:left="6829" w:hanging="180"/>
      </w:pPr>
      <w:rPr>
        <w:rFonts w:cs="Times New Roman"/>
      </w:rPr>
    </w:lvl>
  </w:abstractNum>
  <w:abstractNum w:abstractNumId="11" w15:restartNumberingAfterBreak="0">
    <w:nsid w:val="74AF1BE4"/>
    <w:multiLevelType w:val="hybridMultilevel"/>
    <w:tmpl w:val="C0565190"/>
    <w:lvl w:ilvl="0" w:tplc="7E46A206">
      <w:start w:val="5"/>
      <w:numFmt w:val="decimal"/>
      <w:lvlText w:val="%1."/>
      <w:lvlJc w:val="left"/>
      <w:pPr>
        <w:ind w:left="1069" w:hanging="360"/>
      </w:pPr>
      <w:rPr>
        <w:rFonts w:ascii="Times New Roman" w:hAnsi="Times New Roman" w:cs="Times New Roman" w:hint="default"/>
        <w:b w:val="0"/>
        <w:i w:val="0"/>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12" w15:restartNumberingAfterBreak="0">
    <w:nsid w:val="75E230D8"/>
    <w:multiLevelType w:val="hybridMultilevel"/>
    <w:tmpl w:val="4A8A0DD2"/>
    <w:lvl w:ilvl="0" w:tplc="A47A8AC0">
      <w:start w:val="1"/>
      <w:numFmt w:val="upperLetter"/>
      <w:lvlText w:val="%1."/>
      <w:lvlJc w:val="left"/>
      <w:pPr>
        <w:ind w:left="1069" w:hanging="360"/>
      </w:pPr>
      <w:rPr>
        <w:rFonts w:ascii="Times New Roman" w:eastAsia="Times New Roman" w:hAnsi="Times New Roman" w:cs="Times New Roman"/>
        <w:b/>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13" w15:restartNumberingAfterBreak="0">
    <w:nsid w:val="763A518E"/>
    <w:multiLevelType w:val="hybridMultilevel"/>
    <w:tmpl w:val="C4B62E40"/>
    <w:lvl w:ilvl="0" w:tplc="9D3C81E0">
      <w:start w:val="6"/>
      <w:numFmt w:val="decimal"/>
      <w:lvlText w:val="%1."/>
      <w:lvlJc w:val="left"/>
      <w:pPr>
        <w:ind w:left="1211" w:hanging="360"/>
      </w:pPr>
      <w:rPr>
        <w:rFonts w:ascii="Times New Roman" w:hAnsi="Times New Roman" w:cs="Times New Roman" w:hint="default"/>
        <w:b w:val="0"/>
        <w:i w:val="0"/>
        <w:color w:val="auto"/>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num w:numId="1">
    <w:abstractNumId w:val="12"/>
  </w:num>
  <w:num w:numId="2">
    <w:abstractNumId w:val="3"/>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10"/>
  </w:num>
  <w:num w:numId="6">
    <w:abstractNumId w:val="0"/>
  </w:num>
  <w:num w:numId="7">
    <w:abstractNumId w:val="5"/>
  </w:num>
  <w:num w:numId="8">
    <w:abstractNumId w:val="2"/>
  </w:num>
  <w:num w:numId="9">
    <w:abstractNumId w:val="7"/>
  </w:num>
  <w:num w:numId="10">
    <w:abstractNumId w:val="4"/>
  </w:num>
  <w:num w:numId="11">
    <w:abstractNumId w:val="11"/>
  </w:num>
  <w:num w:numId="12">
    <w:abstractNumId w:val="9"/>
  </w:num>
  <w:num w:numId="13">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0EB6"/>
    <w:rsid w:val="00001E76"/>
    <w:rsid w:val="000031C0"/>
    <w:rsid w:val="00003403"/>
    <w:rsid w:val="00010766"/>
    <w:rsid w:val="00012A62"/>
    <w:rsid w:val="000149AE"/>
    <w:rsid w:val="00014E1E"/>
    <w:rsid w:val="000163DF"/>
    <w:rsid w:val="000169A0"/>
    <w:rsid w:val="000178B5"/>
    <w:rsid w:val="00020391"/>
    <w:rsid w:val="00020441"/>
    <w:rsid w:val="00020860"/>
    <w:rsid w:val="0003089C"/>
    <w:rsid w:val="00030A1A"/>
    <w:rsid w:val="000345C9"/>
    <w:rsid w:val="0003525C"/>
    <w:rsid w:val="0003636F"/>
    <w:rsid w:val="00036992"/>
    <w:rsid w:val="00037876"/>
    <w:rsid w:val="00040499"/>
    <w:rsid w:val="000429E6"/>
    <w:rsid w:val="00043ECA"/>
    <w:rsid w:val="00045B1E"/>
    <w:rsid w:val="00045C07"/>
    <w:rsid w:val="00045E63"/>
    <w:rsid w:val="00046E59"/>
    <w:rsid w:val="000519E5"/>
    <w:rsid w:val="0005265C"/>
    <w:rsid w:val="00052A98"/>
    <w:rsid w:val="00054641"/>
    <w:rsid w:val="000546CC"/>
    <w:rsid w:val="000566F0"/>
    <w:rsid w:val="00060D6C"/>
    <w:rsid w:val="0006123B"/>
    <w:rsid w:val="00063CA0"/>
    <w:rsid w:val="00064F1D"/>
    <w:rsid w:val="00067B67"/>
    <w:rsid w:val="000709BC"/>
    <w:rsid w:val="00071695"/>
    <w:rsid w:val="00071C4C"/>
    <w:rsid w:val="00074E9B"/>
    <w:rsid w:val="00075960"/>
    <w:rsid w:val="000779A1"/>
    <w:rsid w:val="0008004A"/>
    <w:rsid w:val="000807AA"/>
    <w:rsid w:val="00080937"/>
    <w:rsid w:val="00090AC8"/>
    <w:rsid w:val="000911D9"/>
    <w:rsid w:val="000931CF"/>
    <w:rsid w:val="00093985"/>
    <w:rsid w:val="000958FE"/>
    <w:rsid w:val="000974B2"/>
    <w:rsid w:val="000A00BC"/>
    <w:rsid w:val="000A4C5F"/>
    <w:rsid w:val="000A7245"/>
    <w:rsid w:val="000B16CE"/>
    <w:rsid w:val="000B3C99"/>
    <w:rsid w:val="000C033E"/>
    <w:rsid w:val="000C09D0"/>
    <w:rsid w:val="000C1A53"/>
    <w:rsid w:val="000C41E0"/>
    <w:rsid w:val="000C4C0A"/>
    <w:rsid w:val="000C5108"/>
    <w:rsid w:val="000C6093"/>
    <w:rsid w:val="000D12C6"/>
    <w:rsid w:val="000D1AAE"/>
    <w:rsid w:val="000D3E3B"/>
    <w:rsid w:val="000D5D51"/>
    <w:rsid w:val="000E4AD6"/>
    <w:rsid w:val="000E5CCE"/>
    <w:rsid w:val="000E76BE"/>
    <w:rsid w:val="001022FC"/>
    <w:rsid w:val="00103047"/>
    <w:rsid w:val="001038D5"/>
    <w:rsid w:val="00104532"/>
    <w:rsid w:val="00111D60"/>
    <w:rsid w:val="0011460F"/>
    <w:rsid w:val="00117085"/>
    <w:rsid w:val="00124A67"/>
    <w:rsid w:val="00126C7F"/>
    <w:rsid w:val="00135AB5"/>
    <w:rsid w:val="00140C1C"/>
    <w:rsid w:val="00140F8A"/>
    <w:rsid w:val="001410BE"/>
    <w:rsid w:val="0014198B"/>
    <w:rsid w:val="0014283D"/>
    <w:rsid w:val="00146362"/>
    <w:rsid w:val="001471D1"/>
    <w:rsid w:val="00154B64"/>
    <w:rsid w:val="00160401"/>
    <w:rsid w:val="00162A68"/>
    <w:rsid w:val="00165103"/>
    <w:rsid w:val="0016663E"/>
    <w:rsid w:val="00166691"/>
    <w:rsid w:val="00166A05"/>
    <w:rsid w:val="001671EE"/>
    <w:rsid w:val="00167A49"/>
    <w:rsid w:val="00171467"/>
    <w:rsid w:val="00171B3B"/>
    <w:rsid w:val="00173161"/>
    <w:rsid w:val="001742B8"/>
    <w:rsid w:val="00182518"/>
    <w:rsid w:val="00183077"/>
    <w:rsid w:val="0018324F"/>
    <w:rsid w:val="0018565B"/>
    <w:rsid w:val="0018708B"/>
    <w:rsid w:val="00187EF7"/>
    <w:rsid w:val="00190D75"/>
    <w:rsid w:val="0019620E"/>
    <w:rsid w:val="001A029C"/>
    <w:rsid w:val="001A0850"/>
    <w:rsid w:val="001A3694"/>
    <w:rsid w:val="001A39BF"/>
    <w:rsid w:val="001A60CD"/>
    <w:rsid w:val="001A646F"/>
    <w:rsid w:val="001A7516"/>
    <w:rsid w:val="001A7924"/>
    <w:rsid w:val="001B5C93"/>
    <w:rsid w:val="001B69C5"/>
    <w:rsid w:val="001B7E3B"/>
    <w:rsid w:val="001C09A4"/>
    <w:rsid w:val="001C1224"/>
    <w:rsid w:val="001C5655"/>
    <w:rsid w:val="001C6D6C"/>
    <w:rsid w:val="001C7FF5"/>
    <w:rsid w:val="001D12AA"/>
    <w:rsid w:val="001D202B"/>
    <w:rsid w:val="001D3842"/>
    <w:rsid w:val="001D41B9"/>
    <w:rsid w:val="001D5F4F"/>
    <w:rsid w:val="001D6782"/>
    <w:rsid w:val="001E04B0"/>
    <w:rsid w:val="001E352F"/>
    <w:rsid w:val="001E53B3"/>
    <w:rsid w:val="001F04C0"/>
    <w:rsid w:val="001F238D"/>
    <w:rsid w:val="001F3589"/>
    <w:rsid w:val="001F3EDD"/>
    <w:rsid w:val="001F5026"/>
    <w:rsid w:val="00200440"/>
    <w:rsid w:val="00200DC7"/>
    <w:rsid w:val="002024EF"/>
    <w:rsid w:val="00202D5E"/>
    <w:rsid w:val="002049E5"/>
    <w:rsid w:val="00205B58"/>
    <w:rsid w:val="00211588"/>
    <w:rsid w:val="00213B22"/>
    <w:rsid w:val="002153F9"/>
    <w:rsid w:val="002159AE"/>
    <w:rsid w:val="00216705"/>
    <w:rsid w:val="00220D4F"/>
    <w:rsid w:val="0022147A"/>
    <w:rsid w:val="002264FA"/>
    <w:rsid w:val="00227C40"/>
    <w:rsid w:val="00227F9D"/>
    <w:rsid w:val="00231E6B"/>
    <w:rsid w:val="00232713"/>
    <w:rsid w:val="00234874"/>
    <w:rsid w:val="00236CBA"/>
    <w:rsid w:val="0023763E"/>
    <w:rsid w:val="00237DB4"/>
    <w:rsid w:val="00240212"/>
    <w:rsid w:val="002414A4"/>
    <w:rsid w:val="002415E6"/>
    <w:rsid w:val="00241AE4"/>
    <w:rsid w:val="00241E1C"/>
    <w:rsid w:val="002428C9"/>
    <w:rsid w:val="002435BB"/>
    <w:rsid w:val="002471CE"/>
    <w:rsid w:val="002502FC"/>
    <w:rsid w:val="00251872"/>
    <w:rsid w:val="00253145"/>
    <w:rsid w:val="00254DDD"/>
    <w:rsid w:val="002602DE"/>
    <w:rsid w:val="00261923"/>
    <w:rsid w:val="00264487"/>
    <w:rsid w:val="002646B3"/>
    <w:rsid w:val="00265EE0"/>
    <w:rsid w:val="00266232"/>
    <w:rsid w:val="00270E70"/>
    <w:rsid w:val="00273BB1"/>
    <w:rsid w:val="00273EDB"/>
    <w:rsid w:val="00275270"/>
    <w:rsid w:val="0028032C"/>
    <w:rsid w:val="00281AB9"/>
    <w:rsid w:val="002826D4"/>
    <w:rsid w:val="00282E59"/>
    <w:rsid w:val="0028600E"/>
    <w:rsid w:val="00286CDA"/>
    <w:rsid w:val="00287E5B"/>
    <w:rsid w:val="00290AD2"/>
    <w:rsid w:val="002917C9"/>
    <w:rsid w:val="0029308C"/>
    <w:rsid w:val="00294DD7"/>
    <w:rsid w:val="002A0C77"/>
    <w:rsid w:val="002A2475"/>
    <w:rsid w:val="002A42F0"/>
    <w:rsid w:val="002A63F7"/>
    <w:rsid w:val="002B03F2"/>
    <w:rsid w:val="002B14F1"/>
    <w:rsid w:val="002B5248"/>
    <w:rsid w:val="002C09D5"/>
    <w:rsid w:val="002C4A13"/>
    <w:rsid w:val="002C5367"/>
    <w:rsid w:val="002C5E2F"/>
    <w:rsid w:val="002C7596"/>
    <w:rsid w:val="002D1437"/>
    <w:rsid w:val="002D26BB"/>
    <w:rsid w:val="002D48AB"/>
    <w:rsid w:val="002D5584"/>
    <w:rsid w:val="002D7157"/>
    <w:rsid w:val="002E320D"/>
    <w:rsid w:val="002E4DE8"/>
    <w:rsid w:val="002E54DC"/>
    <w:rsid w:val="002F0BB0"/>
    <w:rsid w:val="002F51C5"/>
    <w:rsid w:val="002F633F"/>
    <w:rsid w:val="002F69BB"/>
    <w:rsid w:val="002F6EF6"/>
    <w:rsid w:val="002F767F"/>
    <w:rsid w:val="00302C88"/>
    <w:rsid w:val="00302F05"/>
    <w:rsid w:val="00303ED2"/>
    <w:rsid w:val="0030458B"/>
    <w:rsid w:val="003108D6"/>
    <w:rsid w:val="00312C91"/>
    <w:rsid w:val="00312E96"/>
    <w:rsid w:val="003135B5"/>
    <w:rsid w:val="00313C6B"/>
    <w:rsid w:val="00314949"/>
    <w:rsid w:val="00315809"/>
    <w:rsid w:val="00321424"/>
    <w:rsid w:val="003217E6"/>
    <w:rsid w:val="00322AFF"/>
    <w:rsid w:val="00324075"/>
    <w:rsid w:val="00325BA2"/>
    <w:rsid w:val="0032642A"/>
    <w:rsid w:val="003301B4"/>
    <w:rsid w:val="00331D83"/>
    <w:rsid w:val="00334919"/>
    <w:rsid w:val="00335001"/>
    <w:rsid w:val="00336A98"/>
    <w:rsid w:val="00341317"/>
    <w:rsid w:val="0034457C"/>
    <w:rsid w:val="00350BA0"/>
    <w:rsid w:val="00353E61"/>
    <w:rsid w:val="0035447D"/>
    <w:rsid w:val="00362A11"/>
    <w:rsid w:val="00362B5C"/>
    <w:rsid w:val="00363AF1"/>
    <w:rsid w:val="003658EA"/>
    <w:rsid w:val="00366BBF"/>
    <w:rsid w:val="00370364"/>
    <w:rsid w:val="0037044F"/>
    <w:rsid w:val="00372182"/>
    <w:rsid w:val="00373CDA"/>
    <w:rsid w:val="003752CF"/>
    <w:rsid w:val="00377D6B"/>
    <w:rsid w:val="00380659"/>
    <w:rsid w:val="00382CA6"/>
    <w:rsid w:val="00383402"/>
    <w:rsid w:val="003855ED"/>
    <w:rsid w:val="00386376"/>
    <w:rsid w:val="00393502"/>
    <w:rsid w:val="003A0011"/>
    <w:rsid w:val="003A28C9"/>
    <w:rsid w:val="003A50A4"/>
    <w:rsid w:val="003A5E0C"/>
    <w:rsid w:val="003A65E7"/>
    <w:rsid w:val="003B67ED"/>
    <w:rsid w:val="003B6A6C"/>
    <w:rsid w:val="003B6D39"/>
    <w:rsid w:val="003B7166"/>
    <w:rsid w:val="003C0ABD"/>
    <w:rsid w:val="003C3ADF"/>
    <w:rsid w:val="003C5AA0"/>
    <w:rsid w:val="003C6F64"/>
    <w:rsid w:val="003D07CD"/>
    <w:rsid w:val="003D645F"/>
    <w:rsid w:val="003D6CA3"/>
    <w:rsid w:val="003D7459"/>
    <w:rsid w:val="003E3799"/>
    <w:rsid w:val="003E4327"/>
    <w:rsid w:val="003E4C9E"/>
    <w:rsid w:val="003E4FE4"/>
    <w:rsid w:val="003E5087"/>
    <w:rsid w:val="003E574C"/>
    <w:rsid w:val="003E57FD"/>
    <w:rsid w:val="003E5DA8"/>
    <w:rsid w:val="003F0BAE"/>
    <w:rsid w:val="003F0EA3"/>
    <w:rsid w:val="003F15E5"/>
    <w:rsid w:val="003F2DDB"/>
    <w:rsid w:val="003F3A54"/>
    <w:rsid w:val="003F4A98"/>
    <w:rsid w:val="003F5D37"/>
    <w:rsid w:val="003F734E"/>
    <w:rsid w:val="00402D7F"/>
    <w:rsid w:val="004051F7"/>
    <w:rsid w:val="00405839"/>
    <w:rsid w:val="00407B8E"/>
    <w:rsid w:val="00413765"/>
    <w:rsid w:val="00414116"/>
    <w:rsid w:val="004166D4"/>
    <w:rsid w:val="00416C1A"/>
    <w:rsid w:val="00422E83"/>
    <w:rsid w:val="00422F5D"/>
    <w:rsid w:val="00423069"/>
    <w:rsid w:val="00423B59"/>
    <w:rsid w:val="004241DE"/>
    <w:rsid w:val="004253C6"/>
    <w:rsid w:val="00425B8D"/>
    <w:rsid w:val="00426593"/>
    <w:rsid w:val="00426D86"/>
    <w:rsid w:val="00427CD6"/>
    <w:rsid w:val="0044180F"/>
    <w:rsid w:val="00443488"/>
    <w:rsid w:val="00451FBF"/>
    <w:rsid w:val="00452EB1"/>
    <w:rsid w:val="00453C4C"/>
    <w:rsid w:val="00454E63"/>
    <w:rsid w:val="00457DB6"/>
    <w:rsid w:val="00460770"/>
    <w:rsid w:val="00460894"/>
    <w:rsid w:val="00460C3D"/>
    <w:rsid w:val="0046221C"/>
    <w:rsid w:val="00463064"/>
    <w:rsid w:val="00464019"/>
    <w:rsid w:val="004644AE"/>
    <w:rsid w:val="004705AD"/>
    <w:rsid w:val="00473803"/>
    <w:rsid w:val="00473FFA"/>
    <w:rsid w:val="004755C5"/>
    <w:rsid w:val="00475EC3"/>
    <w:rsid w:val="0047783C"/>
    <w:rsid w:val="004856D2"/>
    <w:rsid w:val="0048646F"/>
    <w:rsid w:val="00492416"/>
    <w:rsid w:val="00493F27"/>
    <w:rsid w:val="004955CD"/>
    <w:rsid w:val="004979A6"/>
    <w:rsid w:val="004A234C"/>
    <w:rsid w:val="004A30C6"/>
    <w:rsid w:val="004A3ADF"/>
    <w:rsid w:val="004A5127"/>
    <w:rsid w:val="004A743E"/>
    <w:rsid w:val="004A7BA2"/>
    <w:rsid w:val="004A7C34"/>
    <w:rsid w:val="004B0EA2"/>
    <w:rsid w:val="004B1B69"/>
    <w:rsid w:val="004B2C7D"/>
    <w:rsid w:val="004B3076"/>
    <w:rsid w:val="004B7D9B"/>
    <w:rsid w:val="004C2F6B"/>
    <w:rsid w:val="004C49CE"/>
    <w:rsid w:val="004C4B57"/>
    <w:rsid w:val="004D1404"/>
    <w:rsid w:val="004D3BEE"/>
    <w:rsid w:val="004D4A4E"/>
    <w:rsid w:val="004D6241"/>
    <w:rsid w:val="004D6499"/>
    <w:rsid w:val="004D776A"/>
    <w:rsid w:val="004D79CF"/>
    <w:rsid w:val="004E0B89"/>
    <w:rsid w:val="004E0C0D"/>
    <w:rsid w:val="004E0E95"/>
    <w:rsid w:val="004E220A"/>
    <w:rsid w:val="004E23F3"/>
    <w:rsid w:val="004F3B22"/>
    <w:rsid w:val="004F719E"/>
    <w:rsid w:val="005043A4"/>
    <w:rsid w:val="005061DE"/>
    <w:rsid w:val="0050696E"/>
    <w:rsid w:val="00507118"/>
    <w:rsid w:val="00507DFC"/>
    <w:rsid w:val="005124B0"/>
    <w:rsid w:val="00512E1A"/>
    <w:rsid w:val="00513172"/>
    <w:rsid w:val="00515892"/>
    <w:rsid w:val="00515AF0"/>
    <w:rsid w:val="00515ED8"/>
    <w:rsid w:val="00521A35"/>
    <w:rsid w:val="005243AD"/>
    <w:rsid w:val="005254A3"/>
    <w:rsid w:val="005279A3"/>
    <w:rsid w:val="00531411"/>
    <w:rsid w:val="0053698B"/>
    <w:rsid w:val="005375B1"/>
    <w:rsid w:val="00537A2A"/>
    <w:rsid w:val="00540BC2"/>
    <w:rsid w:val="00540D10"/>
    <w:rsid w:val="005414B7"/>
    <w:rsid w:val="0054291F"/>
    <w:rsid w:val="005452CC"/>
    <w:rsid w:val="005474B9"/>
    <w:rsid w:val="005500F2"/>
    <w:rsid w:val="00552D92"/>
    <w:rsid w:val="00552E8F"/>
    <w:rsid w:val="00554F43"/>
    <w:rsid w:val="005575B8"/>
    <w:rsid w:val="00557ECC"/>
    <w:rsid w:val="00560A5F"/>
    <w:rsid w:val="00560F71"/>
    <w:rsid w:val="00561962"/>
    <w:rsid w:val="00562AB1"/>
    <w:rsid w:val="00562FAB"/>
    <w:rsid w:val="00570BFF"/>
    <w:rsid w:val="00573A49"/>
    <w:rsid w:val="00574C9D"/>
    <w:rsid w:val="00575F10"/>
    <w:rsid w:val="00576AD6"/>
    <w:rsid w:val="005807B5"/>
    <w:rsid w:val="0058158B"/>
    <w:rsid w:val="00581EFC"/>
    <w:rsid w:val="005840B3"/>
    <w:rsid w:val="005842BE"/>
    <w:rsid w:val="00584376"/>
    <w:rsid w:val="00585921"/>
    <w:rsid w:val="0059031C"/>
    <w:rsid w:val="0059122A"/>
    <w:rsid w:val="00591254"/>
    <w:rsid w:val="00591E3C"/>
    <w:rsid w:val="005950A4"/>
    <w:rsid w:val="005955C0"/>
    <w:rsid w:val="00597922"/>
    <w:rsid w:val="005A0393"/>
    <w:rsid w:val="005A0706"/>
    <w:rsid w:val="005A0DA8"/>
    <w:rsid w:val="005A2FE3"/>
    <w:rsid w:val="005A459E"/>
    <w:rsid w:val="005A733D"/>
    <w:rsid w:val="005B0446"/>
    <w:rsid w:val="005B0E8A"/>
    <w:rsid w:val="005B185E"/>
    <w:rsid w:val="005B1955"/>
    <w:rsid w:val="005B32C9"/>
    <w:rsid w:val="005B3E6F"/>
    <w:rsid w:val="005B4AB3"/>
    <w:rsid w:val="005B5F73"/>
    <w:rsid w:val="005B5FE5"/>
    <w:rsid w:val="005B611E"/>
    <w:rsid w:val="005C0D0B"/>
    <w:rsid w:val="005C3555"/>
    <w:rsid w:val="005C5E32"/>
    <w:rsid w:val="005C70E5"/>
    <w:rsid w:val="005D04B7"/>
    <w:rsid w:val="005D10BD"/>
    <w:rsid w:val="005D11F9"/>
    <w:rsid w:val="005D30A7"/>
    <w:rsid w:val="005D3DBB"/>
    <w:rsid w:val="005D3FB4"/>
    <w:rsid w:val="005D4C32"/>
    <w:rsid w:val="005D5203"/>
    <w:rsid w:val="005D6940"/>
    <w:rsid w:val="005D6F02"/>
    <w:rsid w:val="005D7A7B"/>
    <w:rsid w:val="005E0785"/>
    <w:rsid w:val="005E3925"/>
    <w:rsid w:val="005E6E44"/>
    <w:rsid w:val="005F37B5"/>
    <w:rsid w:val="005F4118"/>
    <w:rsid w:val="005F63D3"/>
    <w:rsid w:val="005F6428"/>
    <w:rsid w:val="005F74AE"/>
    <w:rsid w:val="005F750C"/>
    <w:rsid w:val="0060064E"/>
    <w:rsid w:val="00601403"/>
    <w:rsid w:val="006040AB"/>
    <w:rsid w:val="006054C7"/>
    <w:rsid w:val="00606E8E"/>
    <w:rsid w:val="0061130F"/>
    <w:rsid w:val="0061722A"/>
    <w:rsid w:val="00623176"/>
    <w:rsid w:val="006246FD"/>
    <w:rsid w:val="006300F7"/>
    <w:rsid w:val="00631937"/>
    <w:rsid w:val="00635529"/>
    <w:rsid w:val="006360D9"/>
    <w:rsid w:val="00636601"/>
    <w:rsid w:val="0064074D"/>
    <w:rsid w:val="0064086A"/>
    <w:rsid w:val="00641898"/>
    <w:rsid w:val="00643AF1"/>
    <w:rsid w:val="0064456C"/>
    <w:rsid w:val="006456A4"/>
    <w:rsid w:val="00647E73"/>
    <w:rsid w:val="006502F3"/>
    <w:rsid w:val="0065032F"/>
    <w:rsid w:val="006557A6"/>
    <w:rsid w:val="0066083B"/>
    <w:rsid w:val="0066339D"/>
    <w:rsid w:val="006648CD"/>
    <w:rsid w:val="0066575F"/>
    <w:rsid w:val="00666497"/>
    <w:rsid w:val="00670F50"/>
    <w:rsid w:val="0067108B"/>
    <w:rsid w:val="00675273"/>
    <w:rsid w:val="00675950"/>
    <w:rsid w:val="00677675"/>
    <w:rsid w:val="006821A5"/>
    <w:rsid w:val="006920D0"/>
    <w:rsid w:val="006A2CD1"/>
    <w:rsid w:val="006A4F44"/>
    <w:rsid w:val="006A6C6E"/>
    <w:rsid w:val="006A7E48"/>
    <w:rsid w:val="006B2CA9"/>
    <w:rsid w:val="006B4035"/>
    <w:rsid w:val="006B6F9F"/>
    <w:rsid w:val="006B70C0"/>
    <w:rsid w:val="006C0AB2"/>
    <w:rsid w:val="006C2E63"/>
    <w:rsid w:val="006C2F9C"/>
    <w:rsid w:val="006C34FA"/>
    <w:rsid w:val="006C3E4C"/>
    <w:rsid w:val="006C6B4B"/>
    <w:rsid w:val="006D10B9"/>
    <w:rsid w:val="006D14DC"/>
    <w:rsid w:val="006D4436"/>
    <w:rsid w:val="006D5408"/>
    <w:rsid w:val="006D5E70"/>
    <w:rsid w:val="006D7990"/>
    <w:rsid w:val="006E1FF0"/>
    <w:rsid w:val="006E4067"/>
    <w:rsid w:val="006E6A9E"/>
    <w:rsid w:val="006F1B28"/>
    <w:rsid w:val="006F7B1A"/>
    <w:rsid w:val="00700E10"/>
    <w:rsid w:val="00702B52"/>
    <w:rsid w:val="00702FD1"/>
    <w:rsid w:val="00704D59"/>
    <w:rsid w:val="00706998"/>
    <w:rsid w:val="00707EF1"/>
    <w:rsid w:val="0071582F"/>
    <w:rsid w:val="007158A7"/>
    <w:rsid w:val="00715DC0"/>
    <w:rsid w:val="0071620D"/>
    <w:rsid w:val="00716748"/>
    <w:rsid w:val="00716F05"/>
    <w:rsid w:val="0072059F"/>
    <w:rsid w:val="0072393F"/>
    <w:rsid w:val="00723EB3"/>
    <w:rsid w:val="00725766"/>
    <w:rsid w:val="00727D39"/>
    <w:rsid w:val="0073324D"/>
    <w:rsid w:val="00733464"/>
    <w:rsid w:val="00737A8E"/>
    <w:rsid w:val="00741EE8"/>
    <w:rsid w:val="00742132"/>
    <w:rsid w:val="00746BD3"/>
    <w:rsid w:val="00747899"/>
    <w:rsid w:val="007511DF"/>
    <w:rsid w:val="007512FA"/>
    <w:rsid w:val="0075168A"/>
    <w:rsid w:val="00752A5B"/>
    <w:rsid w:val="00756399"/>
    <w:rsid w:val="0076028F"/>
    <w:rsid w:val="007639E7"/>
    <w:rsid w:val="00763E87"/>
    <w:rsid w:val="007677F9"/>
    <w:rsid w:val="00767999"/>
    <w:rsid w:val="00773BD4"/>
    <w:rsid w:val="00774B30"/>
    <w:rsid w:val="00776A35"/>
    <w:rsid w:val="00777CEF"/>
    <w:rsid w:val="007808E0"/>
    <w:rsid w:val="007814DE"/>
    <w:rsid w:val="007839F5"/>
    <w:rsid w:val="007858B2"/>
    <w:rsid w:val="00787266"/>
    <w:rsid w:val="00790035"/>
    <w:rsid w:val="00790C5A"/>
    <w:rsid w:val="00791EA5"/>
    <w:rsid w:val="007938D7"/>
    <w:rsid w:val="007A335F"/>
    <w:rsid w:val="007A41F6"/>
    <w:rsid w:val="007A6B5C"/>
    <w:rsid w:val="007B0611"/>
    <w:rsid w:val="007B143A"/>
    <w:rsid w:val="007B39AA"/>
    <w:rsid w:val="007B4EA6"/>
    <w:rsid w:val="007B7A43"/>
    <w:rsid w:val="007C6EDD"/>
    <w:rsid w:val="007C7E7C"/>
    <w:rsid w:val="007D390F"/>
    <w:rsid w:val="007D444E"/>
    <w:rsid w:val="007D47E6"/>
    <w:rsid w:val="007D65CC"/>
    <w:rsid w:val="007D6983"/>
    <w:rsid w:val="007D6FA6"/>
    <w:rsid w:val="007E60B1"/>
    <w:rsid w:val="007E69BC"/>
    <w:rsid w:val="007F0AB4"/>
    <w:rsid w:val="007F1888"/>
    <w:rsid w:val="007F240A"/>
    <w:rsid w:val="007F396B"/>
    <w:rsid w:val="007F7EC9"/>
    <w:rsid w:val="008027AF"/>
    <w:rsid w:val="00803573"/>
    <w:rsid w:val="00803B85"/>
    <w:rsid w:val="008042BC"/>
    <w:rsid w:val="0080489A"/>
    <w:rsid w:val="008062AB"/>
    <w:rsid w:val="00806C60"/>
    <w:rsid w:val="00812D86"/>
    <w:rsid w:val="008137DF"/>
    <w:rsid w:val="00814A95"/>
    <w:rsid w:val="00820C77"/>
    <w:rsid w:val="00823B00"/>
    <w:rsid w:val="008312F1"/>
    <w:rsid w:val="00831562"/>
    <w:rsid w:val="00832773"/>
    <w:rsid w:val="00832991"/>
    <w:rsid w:val="00834F76"/>
    <w:rsid w:val="008378AE"/>
    <w:rsid w:val="008419DE"/>
    <w:rsid w:val="00844E89"/>
    <w:rsid w:val="00844EE9"/>
    <w:rsid w:val="0084604E"/>
    <w:rsid w:val="00850243"/>
    <w:rsid w:val="008517A7"/>
    <w:rsid w:val="00851CA1"/>
    <w:rsid w:val="008534E1"/>
    <w:rsid w:val="00855C69"/>
    <w:rsid w:val="008573B6"/>
    <w:rsid w:val="008612E1"/>
    <w:rsid w:val="00863B6D"/>
    <w:rsid w:val="00863B92"/>
    <w:rsid w:val="00866A7F"/>
    <w:rsid w:val="00866D54"/>
    <w:rsid w:val="00870920"/>
    <w:rsid w:val="008709BD"/>
    <w:rsid w:val="00870DD4"/>
    <w:rsid w:val="008715F5"/>
    <w:rsid w:val="00872C0A"/>
    <w:rsid w:val="00872C8E"/>
    <w:rsid w:val="00873C87"/>
    <w:rsid w:val="00874A0D"/>
    <w:rsid w:val="0087516C"/>
    <w:rsid w:val="008808A5"/>
    <w:rsid w:val="00881160"/>
    <w:rsid w:val="00882703"/>
    <w:rsid w:val="008866A3"/>
    <w:rsid w:val="008903A5"/>
    <w:rsid w:val="00896355"/>
    <w:rsid w:val="00897A1C"/>
    <w:rsid w:val="00897D9D"/>
    <w:rsid w:val="008A0232"/>
    <w:rsid w:val="008A28C4"/>
    <w:rsid w:val="008A34A7"/>
    <w:rsid w:val="008A3E4E"/>
    <w:rsid w:val="008A4B6E"/>
    <w:rsid w:val="008B29B9"/>
    <w:rsid w:val="008B3C9D"/>
    <w:rsid w:val="008B445A"/>
    <w:rsid w:val="008B4933"/>
    <w:rsid w:val="008B7229"/>
    <w:rsid w:val="008C0FDB"/>
    <w:rsid w:val="008C1269"/>
    <w:rsid w:val="008C3B2C"/>
    <w:rsid w:val="008C458D"/>
    <w:rsid w:val="008C471B"/>
    <w:rsid w:val="008C575B"/>
    <w:rsid w:val="008D1E39"/>
    <w:rsid w:val="008D3129"/>
    <w:rsid w:val="008D7DC0"/>
    <w:rsid w:val="008E7C7B"/>
    <w:rsid w:val="008F1BAB"/>
    <w:rsid w:val="008F20B9"/>
    <w:rsid w:val="008F2FE9"/>
    <w:rsid w:val="008F48B4"/>
    <w:rsid w:val="008F4FB1"/>
    <w:rsid w:val="00902B7F"/>
    <w:rsid w:val="009036C9"/>
    <w:rsid w:val="00906087"/>
    <w:rsid w:val="00907837"/>
    <w:rsid w:val="00907A8B"/>
    <w:rsid w:val="00912A39"/>
    <w:rsid w:val="00913FF4"/>
    <w:rsid w:val="00917E54"/>
    <w:rsid w:val="00923BFE"/>
    <w:rsid w:val="0093059A"/>
    <w:rsid w:val="009309F6"/>
    <w:rsid w:val="00931BC9"/>
    <w:rsid w:val="00941A31"/>
    <w:rsid w:val="00941BD3"/>
    <w:rsid w:val="00942C68"/>
    <w:rsid w:val="00944605"/>
    <w:rsid w:val="009473E0"/>
    <w:rsid w:val="0095122E"/>
    <w:rsid w:val="00955E72"/>
    <w:rsid w:val="009659EA"/>
    <w:rsid w:val="0096782E"/>
    <w:rsid w:val="009702E8"/>
    <w:rsid w:val="009772AD"/>
    <w:rsid w:val="00977922"/>
    <w:rsid w:val="00985AEF"/>
    <w:rsid w:val="009871AE"/>
    <w:rsid w:val="009917AF"/>
    <w:rsid w:val="00992CA8"/>
    <w:rsid w:val="009931E7"/>
    <w:rsid w:val="00993A4F"/>
    <w:rsid w:val="009A0CFC"/>
    <w:rsid w:val="009A2BE6"/>
    <w:rsid w:val="009A4408"/>
    <w:rsid w:val="009A47A6"/>
    <w:rsid w:val="009A78C2"/>
    <w:rsid w:val="009A7D81"/>
    <w:rsid w:val="009B0FCE"/>
    <w:rsid w:val="009B16A6"/>
    <w:rsid w:val="009B36A7"/>
    <w:rsid w:val="009B4C3C"/>
    <w:rsid w:val="009B54F4"/>
    <w:rsid w:val="009C01A3"/>
    <w:rsid w:val="009C34F7"/>
    <w:rsid w:val="009C3766"/>
    <w:rsid w:val="009C4B3F"/>
    <w:rsid w:val="009C6DAE"/>
    <w:rsid w:val="009C730C"/>
    <w:rsid w:val="009D37D0"/>
    <w:rsid w:val="009E092D"/>
    <w:rsid w:val="009E1ADE"/>
    <w:rsid w:val="009E76BC"/>
    <w:rsid w:val="009F3AA4"/>
    <w:rsid w:val="009F4941"/>
    <w:rsid w:val="009F4B0C"/>
    <w:rsid w:val="009F72BB"/>
    <w:rsid w:val="009F75B7"/>
    <w:rsid w:val="00A04FF7"/>
    <w:rsid w:val="00A0556C"/>
    <w:rsid w:val="00A061AE"/>
    <w:rsid w:val="00A064F1"/>
    <w:rsid w:val="00A07741"/>
    <w:rsid w:val="00A102C3"/>
    <w:rsid w:val="00A140F1"/>
    <w:rsid w:val="00A14262"/>
    <w:rsid w:val="00A14421"/>
    <w:rsid w:val="00A14F31"/>
    <w:rsid w:val="00A1551D"/>
    <w:rsid w:val="00A15B9C"/>
    <w:rsid w:val="00A27A02"/>
    <w:rsid w:val="00A31C23"/>
    <w:rsid w:val="00A3272C"/>
    <w:rsid w:val="00A3439E"/>
    <w:rsid w:val="00A41A81"/>
    <w:rsid w:val="00A41E73"/>
    <w:rsid w:val="00A450E1"/>
    <w:rsid w:val="00A51EDD"/>
    <w:rsid w:val="00A54C35"/>
    <w:rsid w:val="00A56D46"/>
    <w:rsid w:val="00A60A84"/>
    <w:rsid w:val="00A60CE7"/>
    <w:rsid w:val="00A61C65"/>
    <w:rsid w:val="00A63491"/>
    <w:rsid w:val="00A6445F"/>
    <w:rsid w:val="00A67C8F"/>
    <w:rsid w:val="00A717B5"/>
    <w:rsid w:val="00A726DE"/>
    <w:rsid w:val="00A72B80"/>
    <w:rsid w:val="00A74B08"/>
    <w:rsid w:val="00A76BF2"/>
    <w:rsid w:val="00A77DA8"/>
    <w:rsid w:val="00A804FB"/>
    <w:rsid w:val="00A813B7"/>
    <w:rsid w:val="00A82C8E"/>
    <w:rsid w:val="00A84DCF"/>
    <w:rsid w:val="00A86411"/>
    <w:rsid w:val="00A878B4"/>
    <w:rsid w:val="00A94304"/>
    <w:rsid w:val="00A94AD7"/>
    <w:rsid w:val="00A94C3D"/>
    <w:rsid w:val="00A97C76"/>
    <w:rsid w:val="00AA05C1"/>
    <w:rsid w:val="00AA161A"/>
    <w:rsid w:val="00AA3468"/>
    <w:rsid w:val="00AA6A7A"/>
    <w:rsid w:val="00AB2D82"/>
    <w:rsid w:val="00AB3B58"/>
    <w:rsid w:val="00AB559D"/>
    <w:rsid w:val="00AB568F"/>
    <w:rsid w:val="00AB76B2"/>
    <w:rsid w:val="00AC1444"/>
    <w:rsid w:val="00AC1A0F"/>
    <w:rsid w:val="00AC1C76"/>
    <w:rsid w:val="00AC28F9"/>
    <w:rsid w:val="00AC494B"/>
    <w:rsid w:val="00AD2F75"/>
    <w:rsid w:val="00AD53A7"/>
    <w:rsid w:val="00AD6856"/>
    <w:rsid w:val="00AD77B5"/>
    <w:rsid w:val="00AD7BAE"/>
    <w:rsid w:val="00AE0795"/>
    <w:rsid w:val="00AE0FEF"/>
    <w:rsid w:val="00AE3B25"/>
    <w:rsid w:val="00AE4F68"/>
    <w:rsid w:val="00AE57CF"/>
    <w:rsid w:val="00AE6E90"/>
    <w:rsid w:val="00AF1A1F"/>
    <w:rsid w:val="00AF1E3F"/>
    <w:rsid w:val="00AF2D5E"/>
    <w:rsid w:val="00AF3001"/>
    <w:rsid w:val="00AF32A6"/>
    <w:rsid w:val="00AF6FD2"/>
    <w:rsid w:val="00AF7CE2"/>
    <w:rsid w:val="00B07388"/>
    <w:rsid w:val="00B13C6D"/>
    <w:rsid w:val="00B14023"/>
    <w:rsid w:val="00B16423"/>
    <w:rsid w:val="00B166FC"/>
    <w:rsid w:val="00B16A84"/>
    <w:rsid w:val="00B175EA"/>
    <w:rsid w:val="00B245D7"/>
    <w:rsid w:val="00B27016"/>
    <w:rsid w:val="00B27719"/>
    <w:rsid w:val="00B278B8"/>
    <w:rsid w:val="00B3374A"/>
    <w:rsid w:val="00B35AAD"/>
    <w:rsid w:val="00B421FA"/>
    <w:rsid w:val="00B432F8"/>
    <w:rsid w:val="00B440C2"/>
    <w:rsid w:val="00B44630"/>
    <w:rsid w:val="00B5131C"/>
    <w:rsid w:val="00B5474A"/>
    <w:rsid w:val="00B54840"/>
    <w:rsid w:val="00B562B5"/>
    <w:rsid w:val="00B610A2"/>
    <w:rsid w:val="00B62142"/>
    <w:rsid w:val="00B652CD"/>
    <w:rsid w:val="00B65B34"/>
    <w:rsid w:val="00B731C1"/>
    <w:rsid w:val="00B74A8F"/>
    <w:rsid w:val="00B76835"/>
    <w:rsid w:val="00B809DA"/>
    <w:rsid w:val="00B80B36"/>
    <w:rsid w:val="00B8397C"/>
    <w:rsid w:val="00B85C59"/>
    <w:rsid w:val="00B90402"/>
    <w:rsid w:val="00B91712"/>
    <w:rsid w:val="00B943B0"/>
    <w:rsid w:val="00B95483"/>
    <w:rsid w:val="00B97268"/>
    <w:rsid w:val="00BA23C9"/>
    <w:rsid w:val="00BA2CE1"/>
    <w:rsid w:val="00BA677B"/>
    <w:rsid w:val="00BA6959"/>
    <w:rsid w:val="00BA6D3E"/>
    <w:rsid w:val="00BB1A80"/>
    <w:rsid w:val="00BB488E"/>
    <w:rsid w:val="00BB550E"/>
    <w:rsid w:val="00BB60EF"/>
    <w:rsid w:val="00BB6556"/>
    <w:rsid w:val="00BC142A"/>
    <w:rsid w:val="00BC2829"/>
    <w:rsid w:val="00BC5ABD"/>
    <w:rsid w:val="00BC76D3"/>
    <w:rsid w:val="00BD068D"/>
    <w:rsid w:val="00BD69FA"/>
    <w:rsid w:val="00BE224A"/>
    <w:rsid w:val="00BE2438"/>
    <w:rsid w:val="00BE4F75"/>
    <w:rsid w:val="00BE69CB"/>
    <w:rsid w:val="00BE6A29"/>
    <w:rsid w:val="00BE7E6C"/>
    <w:rsid w:val="00BF0DA0"/>
    <w:rsid w:val="00BF1DF6"/>
    <w:rsid w:val="00BF1EC9"/>
    <w:rsid w:val="00C01B7C"/>
    <w:rsid w:val="00C06F82"/>
    <w:rsid w:val="00C10294"/>
    <w:rsid w:val="00C1297A"/>
    <w:rsid w:val="00C14D08"/>
    <w:rsid w:val="00C15829"/>
    <w:rsid w:val="00C208B6"/>
    <w:rsid w:val="00C211C1"/>
    <w:rsid w:val="00C23595"/>
    <w:rsid w:val="00C323AB"/>
    <w:rsid w:val="00C33816"/>
    <w:rsid w:val="00C35612"/>
    <w:rsid w:val="00C35966"/>
    <w:rsid w:val="00C3608B"/>
    <w:rsid w:val="00C36759"/>
    <w:rsid w:val="00C41B9B"/>
    <w:rsid w:val="00C425B6"/>
    <w:rsid w:val="00C42967"/>
    <w:rsid w:val="00C42AAF"/>
    <w:rsid w:val="00C4792C"/>
    <w:rsid w:val="00C47EC0"/>
    <w:rsid w:val="00C511F5"/>
    <w:rsid w:val="00C529FD"/>
    <w:rsid w:val="00C533DB"/>
    <w:rsid w:val="00C64045"/>
    <w:rsid w:val="00C656F4"/>
    <w:rsid w:val="00C66F41"/>
    <w:rsid w:val="00C7311E"/>
    <w:rsid w:val="00C73854"/>
    <w:rsid w:val="00C738AB"/>
    <w:rsid w:val="00C770E1"/>
    <w:rsid w:val="00C8043B"/>
    <w:rsid w:val="00C9200F"/>
    <w:rsid w:val="00C951B4"/>
    <w:rsid w:val="00C95E6F"/>
    <w:rsid w:val="00C960F1"/>
    <w:rsid w:val="00CA28C4"/>
    <w:rsid w:val="00CA3F8D"/>
    <w:rsid w:val="00CA3FD3"/>
    <w:rsid w:val="00CA5E63"/>
    <w:rsid w:val="00CA71C6"/>
    <w:rsid w:val="00CB29FE"/>
    <w:rsid w:val="00CB567E"/>
    <w:rsid w:val="00CB612F"/>
    <w:rsid w:val="00CB653E"/>
    <w:rsid w:val="00CB6908"/>
    <w:rsid w:val="00CC05CC"/>
    <w:rsid w:val="00CC0FDC"/>
    <w:rsid w:val="00CC3852"/>
    <w:rsid w:val="00CC59E4"/>
    <w:rsid w:val="00CC79B1"/>
    <w:rsid w:val="00CD00BD"/>
    <w:rsid w:val="00CD4BC4"/>
    <w:rsid w:val="00CE3293"/>
    <w:rsid w:val="00CE6EA7"/>
    <w:rsid w:val="00CF07FA"/>
    <w:rsid w:val="00CF4197"/>
    <w:rsid w:val="00CF53DE"/>
    <w:rsid w:val="00CF56F1"/>
    <w:rsid w:val="00CF76CB"/>
    <w:rsid w:val="00D0170F"/>
    <w:rsid w:val="00D03236"/>
    <w:rsid w:val="00D0342E"/>
    <w:rsid w:val="00D037F8"/>
    <w:rsid w:val="00D076D8"/>
    <w:rsid w:val="00D11630"/>
    <w:rsid w:val="00D15FD4"/>
    <w:rsid w:val="00D17D05"/>
    <w:rsid w:val="00D20A3D"/>
    <w:rsid w:val="00D23675"/>
    <w:rsid w:val="00D24009"/>
    <w:rsid w:val="00D3017B"/>
    <w:rsid w:val="00D3137A"/>
    <w:rsid w:val="00D32632"/>
    <w:rsid w:val="00D32F55"/>
    <w:rsid w:val="00D32FFA"/>
    <w:rsid w:val="00D33CE5"/>
    <w:rsid w:val="00D34707"/>
    <w:rsid w:val="00D356AD"/>
    <w:rsid w:val="00D37310"/>
    <w:rsid w:val="00D43861"/>
    <w:rsid w:val="00D57ACC"/>
    <w:rsid w:val="00D6047C"/>
    <w:rsid w:val="00D61DDA"/>
    <w:rsid w:val="00D66DA0"/>
    <w:rsid w:val="00D67CA3"/>
    <w:rsid w:val="00D71261"/>
    <w:rsid w:val="00D75614"/>
    <w:rsid w:val="00D77030"/>
    <w:rsid w:val="00D82EB3"/>
    <w:rsid w:val="00D837BD"/>
    <w:rsid w:val="00D84BBB"/>
    <w:rsid w:val="00D852A3"/>
    <w:rsid w:val="00D856E4"/>
    <w:rsid w:val="00D870FC"/>
    <w:rsid w:val="00D91EAD"/>
    <w:rsid w:val="00D95D08"/>
    <w:rsid w:val="00D97CE2"/>
    <w:rsid w:val="00DA00E2"/>
    <w:rsid w:val="00DA2E4F"/>
    <w:rsid w:val="00DA4112"/>
    <w:rsid w:val="00DA43B9"/>
    <w:rsid w:val="00DB01C6"/>
    <w:rsid w:val="00DB39E2"/>
    <w:rsid w:val="00DB47D7"/>
    <w:rsid w:val="00DB56A3"/>
    <w:rsid w:val="00DB57A3"/>
    <w:rsid w:val="00DB5BAC"/>
    <w:rsid w:val="00DB65FE"/>
    <w:rsid w:val="00DB78AB"/>
    <w:rsid w:val="00DB7FE7"/>
    <w:rsid w:val="00DC163C"/>
    <w:rsid w:val="00DC23E6"/>
    <w:rsid w:val="00DC2E4B"/>
    <w:rsid w:val="00DC31C1"/>
    <w:rsid w:val="00DC56A3"/>
    <w:rsid w:val="00DC7267"/>
    <w:rsid w:val="00DC7D48"/>
    <w:rsid w:val="00DD0998"/>
    <w:rsid w:val="00DD1AE4"/>
    <w:rsid w:val="00DD2397"/>
    <w:rsid w:val="00DD434E"/>
    <w:rsid w:val="00DD5988"/>
    <w:rsid w:val="00DD6A1C"/>
    <w:rsid w:val="00DE1F4F"/>
    <w:rsid w:val="00DE2934"/>
    <w:rsid w:val="00DE7926"/>
    <w:rsid w:val="00DF1245"/>
    <w:rsid w:val="00DF4FB6"/>
    <w:rsid w:val="00DF50A9"/>
    <w:rsid w:val="00DF566A"/>
    <w:rsid w:val="00DF623A"/>
    <w:rsid w:val="00DF70B3"/>
    <w:rsid w:val="00E00E06"/>
    <w:rsid w:val="00E02855"/>
    <w:rsid w:val="00E030C4"/>
    <w:rsid w:val="00E036B2"/>
    <w:rsid w:val="00E03BFD"/>
    <w:rsid w:val="00E044A7"/>
    <w:rsid w:val="00E06AD9"/>
    <w:rsid w:val="00E129C9"/>
    <w:rsid w:val="00E13FCA"/>
    <w:rsid w:val="00E14E43"/>
    <w:rsid w:val="00E15355"/>
    <w:rsid w:val="00E15EC8"/>
    <w:rsid w:val="00E21F38"/>
    <w:rsid w:val="00E24FF8"/>
    <w:rsid w:val="00E26808"/>
    <w:rsid w:val="00E2695E"/>
    <w:rsid w:val="00E36C9C"/>
    <w:rsid w:val="00E4094D"/>
    <w:rsid w:val="00E43CF2"/>
    <w:rsid w:val="00E45069"/>
    <w:rsid w:val="00E4592B"/>
    <w:rsid w:val="00E45B12"/>
    <w:rsid w:val="00E46D68"/>
    <w:rsid w:val="00E47376"/>
    <w:rsid w:val="00E50350"/>
    <w:rsid w:val="00E50C63"/>
    <w:rsid w:val="00E54184"/>
    <w:rsid w:val="00E634B5"/>
    <w:rsid w:val="00E65D53"/>
    <w:rsid w:val="00E704D4"/>
    <w:rsid w:val="00E71592"/>
    <w:rsid w:val="00E734B2"/>
    <w:rsid w:val="00E7358E"/>
    <w:rsid w:val="00E7391F"/>
    <w:rsid w:val="00E75816"/>
    <w:rsid w:val="00E77E98"/>
    <w:rsid w:val="00E81F66"/>
    <w:rsid w:val="00E85546"/>
    <w:rsid w:val="00E86EFF"/>
    <w:rsid w:val="00E870F7"/>
    <w:rsid w:val="00E90A38"/>
    <w:rsid w:val="00E95293"/>
    <w:rsid w:val="00E95694"/>
    <w:rsid w:val="00E95779"/>
    <w:rsid w:val="00E961EB"/>
    <w:rsid w:val="00E97E05"/>
    <w:rsid w:val="00EA651C"/>
    <w:rsid w:val="00EA689D"/>
    <w:rsid w:val="00EB2B4A"/>
    <w:rsid w:val="00EB6A4F"/>
    <w:rsid w:val="00EC23C8"/>
    <w:rsid w:val="00EC2BCA"/>
    <w:rsid w:val="00EC4F87"/>
    <w:rsid w:val="00ED0FD7"/>
    <w:rsid w:val="00ED1854"/>
    <w:rsid w:val="00ED2EA5"/>
    <w:rsid w:val="00ED4AF0"/>
    <w:rsid w:val="00ED4D85"/>
    <w:rsid w:val="00ED577D"/>
    <w:rsid w:val="00EE03F4"/>
    <w:rsid w:val="00EE0DA7"/>
    <w:rsid w:val="00EE27F3"/>
    <w:rsid w:val="00EE4010"/>
    <w:rsid w:val="00EE72B9"/>
    <w:rsid w:val="00EE7B72"/>
    <w:rsid w:val="00EF0930"/>
    <w:rsid w:val="00EF1182"/>
    <w:rsid w:val="00EF12DC"/>
    <w:rsid w:val="00EF276A"/>
    <w:rsid w:val="00EF4E9D"/>
    <w:rsid w:val="00EF572E"/>
    <w:rsid w:val="00EF6A86"/>
    <w:rsid w:val="00F022E2"/>
    <w:rsid w:val="00F03977"/>
    <w:rsid w:val="00F05C2E"/>
    <w:rsid w:val="00F06603"/>
    <w:rsid w:val="00F11C08"/>
    <w:rsid w:val="00F16AB3"/>
    <w:rsid w:val="00F21D40"/>
    <w:rsid w:val="00F2281B"/>
    <w:rsid w:val="00F24FEC"/>
    <w:rsid w:val="00F26144"/>
    <w:rsid w:val="00F26AAB"/>
    <w:rsid w:val="00F33A4E"/>
    <w:rsid w:val="00F35CF9"/>
    <w:rsid w:val="00F37C03"/>
    <w:rsid w:val="00F40065"/>
    <w:rsid w:val="00F42653"/>
    <w:rsid w:val="00F45323"/>
    <w:rsid w:val="00F45FFC"/>
    <w:rsid w:val="00F47E9F"/>
    <w:rsid w:val="00F56F94"/>
    <w:rsid w:val="00F602B1"/>
    <w:rsid w:val="00F60E48"/>
    <w:rsid w:val="00F612E4"/>
    <w:rsid w:val="00F66C3F"/>
    <w:rsid w:val="00F67075"/>
    <w:rsid w:val="00F731B8"/>
    <w:rsid w:val="00F76DA3"/>
    <w:rsid w:val="00F7705B"/>
    <w:rsid w:val="00F80086"/>
    <w:rsid w:val="00F8211C"/>
    <w:rsid w:val="00F83D36"/>
    <w:rsid w:val="00F857BB"/>
    <w:rsid w:val="00F85A9A"/>
    <w:rsid w:val="00F8692D"/>
    <w:rsid w:val="00F86CE7"/>
    <w:rsid w:val="00F87368"/>
    <w:rsid w:val="00F91FEC"/>
    <w:rsid w:val="00F9237E"/>
    <w:rsid w:val="00F95F3D"/>
    <w:rsid w:val="00F97355"/>
    <w:rsid w:val="00FA0EB6"/>
    <w:rsid w:val="00FA315A"/>
    <w:rsid w:val="00FA364F"/>
    <w:rsid w:val="00FA3B76"/>
    <w:rsid w:val="00FA52D8"/>
    <w:rsid w:val="00FA68FA"/>
    <w:rsid w:val="00FB0F99"/>
    <w:rsid w:val="00FB4E97"/>
    <w:rsid w:val="00FB5C63"/>
    <w:rsid w:val="00FC3CA1"/>
    <w:rsid w:val="00FD32B2"/>
    <w:rsid w:val="00FD733D"/>
    <w:rsid w:val="00FD7A5C"/>
    <w:rsid w:val="00FE09B3"/>
    <w:rsid w:val="00FE1888"/>
    <w:rsid w:val="00FE2D36"/>
    <w:rsid w:val="00FE51E8"/>
    <w:rsid w:val="00FE7638"/>
    <w:rsid w:val="00FE7A36"/>
    <w:rsid w:val="00FF04A2"/>
    <w:rsid w:val="00FF0524"/>
    <w:rsid w:val="00FF0BEF"/>
    <w:rsid w:val="00FF2A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D1B21045-2515-437B-8D95-CE145FD6A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0EB6"/>
    <w:pPr>
      <w:spacing w:after="200" w:line="276" w:lineRule="auto"/>
    </w:pPr>
    <w:rPr>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FA0EB6"/>
    <w:pPr>
      <w:tabs>
        <w:tab w:val="center" w:pos="4536"/>
        <w:tab w:val="right" w:pos="9072"/>
      </w:tabs>
    </w:pPr>
    <w:rPr>
      <w:sz w:val="20"/>
      <w:szCs w:val="20"/>
    </w:rPr>
  </w:style>
  <w:style w:type="character" w:customStyle="1" w:styleId="AltbilgiChar">
    <w:name w:val="Altbilgi Char"/>
    <w:link w:val="Altbilgi"/>
    <w:uiPriority w:val="99"/>
    <w:locked/>
    <w:rsid w:val="00FA0EB6"/>
    <w:rPr>
      <w:rFonts w:ascii="Calibri" w:hAnsi="Calibri" w:cs="Times New Roman"/>
      <w:lang w:eastAsia="tr-TR"/>
    </w:rPr>
  </w:style>
  <w:style w:type="character" w:styleId="SayfaNumaras">
    <w:name w:val="page number"/>
    <w:uiPriority w:val="99"/>
    <w:rsid w:val="00FA0EB6"/>
    <w:rPr>
      <w:rFonts w:cs="Times New Roman"/>
    </w:rPr>
  </w:style>
  <w:style w:type="character" w:customStyle="1" w:styleId="AralkYokChar">
    <w:name w:val="Aralık Yok Char"/>
    <w:link w:val="AralkYok"/>
    <w:locked/>
    <w:rsid w:val="00FA0EB6"/>
    <w:rPr>
      <w:rFonts w:cs="Times New Roman"/>
    </w:rPr>
  </w:style>
  <w:style w:type="paragraph" w:styleId="AralkYok">
    <w:name w:val="No Spacing"/>
    <w:basedOn w:val="Normal"/>
    <w:link w:val="AralkYokChar"/>
    <w:qFormat/>
    <w:rsid w:val="00FA0EB6"/>
    <w:pPr>
      <w:spacing w:before="100" w:beforeAutospacing="1" w:after="100" w:afterAutospacing="1" w:line="240" w:lineRule="auto"/>
    </w:pPr>
    <w:rPr>
      <w:sz w:val="20"/>
      <w:szCs w:val="20"/>
    </w:rPr>
  </w:style>
  <w:style w:type="paragraph" w:customStyle="1" w:styleId="listparagraph1">
    <w:name w:val="listparagraph1"/>
    <w:basedOn w:val="Normal"/>
    <w:rsid w:val="00FA0EB6"/>
    <w:pPr>
      <w:spacing w:before="100" w:beforeAutospacing="1" w:after="100" w:afterAutospacing="1" w:line="240" w:lineRule="auto"/>
    </w:pPr>
    <w:rPr>
      <w:rFonts w:ascii="Times New Roman" w:hAnsi="Times New Roman"/>
      <w:sz w:val="24"/>
      <w:szCs w:val="24"/>
    </w:rPr>
  </w:style>
  <w:style w:type="paragraph" w:customStyle="1" w:styleId="listparagraph11">
    <w:name w:val="listparagraph11"/>
    <w:basedOn w:val="Normal"/>
    <w:rsid w:val="00FA0EB6"/>
    <w:pPr>
      <w:spacing w:before="100" w:beforeAutospacing="1" w:after="100" w:afterAutospacing="1" w:line="240" w:lineRule="auto"/>
    </w:pPr>
    <w:rPr>
      <w:rFonts w:ascii="Times New Roman" w:hAnsi="Times New Roman"/>
      <w:sz w:val="24"/>
      <w:szCs w:val="24"/>
    </w:rPr>
  </w:style>
  <w:style w:type="paragraph" w:styleId="ListeParagraf">
    <w:name w:val="List Paragraph"/>
    <w:basedOn w:val="Normal"/>
    <w:uiPriority w:val="34"/>
    <w:qFormat/>
    <w:rsid w:val="00FA0EB6"/>
    <w:pPr>
      <w:ind w:left="720"/>
      <w:contextualSpacing/>
    </w:pPr>
  </w:style>
  <w:style w:type="paragraph" w:styleId="KonuBal">
    <w:name w:val="Title"/>
    <w:basedOn w:val="Normal"/>
    <w:link w:val="KonuBalChar"/>
    <w:qFormat/>
    <w:rsid w:val="00FA0EB6"/>
    <w:pPr>
      <w:spacing w:before="100" w:beforeAutospacing="1" w:after="100" w:afterAutospacing="1" w:line="288" w:lineRule="atLeast"/>
      <w:ind w:firstLine="720"/>
    </w:pPr>
    <w:rPr>
      <w:rFonts w:ascii="Times New Roman" w:hAnsi="Times New Roman"/>
      <w:color w:val="000000"/>
      <w:sz w:val="24"/>
      <w:szCs w:val="24"/>
    </w:rPr>
  </w:style>
  <w:style w:type="character" w:customStyle="1" w:styleId="KonuBalChar">
    <w:name w:val="Konu Başlığı Char"/>
    <w:link w:val="KonuBal"/>
    <w:locked/>
    <w:rsid w:val="00FA0EB6"/>
    <w:rPr>
      <w:rFonts w:ascii="Times New Roman" w:hAnsi="Times New Roman" w:cs="Times New Roman"/>
      <w:color w:val="000000"/>
      <w:sz w:val="24"/>
      <w:szCs w:val="24"/>
      <w:lang w:eastAsia="tr-TR"/>
    </w:rPr>
  </w:style>
  <w:style w:type="paragraph" w:customStyle="1" w:styleId="stbilgi1">
    <w:name w:val="Üstbilgi1"/>
    <w:basedOn w:val="Normal"/>
    <w:link w:val="stbilgiChar"/>
    <w:uiPriority w:val="99"/>
    <w:semiHidden/>
    <w:unhideWhenUsed/>
    <w:rsid w:val="00AB559D"/>
    <w:pPr>
      <w:tabs>
        <w:tab w:val="center" w:pos="4536"/>
        <w:tab w:val="right" w:pos="9072"/>
      </w:tabs>
      <w:spacing w:after="0" w:line="240" w:lineRule="auto"/>
    </w:pPr>
    <w:rPr>
      <w:sz w:val="20"/>
      <w:szCs w:val="20"/>
    </w:rPr>
  </w:style>
  <w:style w:type="character" w:customStyle="1" w:styleId="stbilgiChar">
    <w:name w:val="Üstbilgi Char"/>
    <w:link w:val="stbilgi1"/>
    <w:uiPriority w:val="99"/>
    <w:semiHidden/>
    <w:locked/>
    <w:rsid w:val="00AB559D"/>
    <w:rPr>
      <w:rFonts w:ascii="Calibri" w:hAnsi="Calibri" w:cs="Times New Roman"/>
      <w:lang w:eastAsia="tr-TR"/>
    </w:rPr>
  </w:style>
  <w:style w:type="character" w:customStyle="1" w:styleId="Gl1">
    <w:name w:val="Güçlü1"/>
    <w:uiPriority w:val="99"/>
    <w:qFormat/>
    <w:rsid w:val="003C0ABD"/>
    <w:rPr>
      <w:rFonts w:cs="Times New Roman"/>
      <w:b/>
      <w:bCs/>
    </w:rPr>
  </w:style>
  <w:style w:type="character" w:customStyle="1" w:styleId="bold">
    <w:name w:val="bold"/>
    <w:uiPriority w:val="99"/>
    <w:rsid w:val="007839F5"/>
    <w:rPr>
      <w:rFonts w:cs="Times New Roman"/>
    </w:rPr>
  </w:style>
  <w:style w:type="paragraph" w:styleId="NormalWeb">
    <w:name w:val="Normal (Web)"/>
    <w:basedOn w:val="Normal"/>
    <w:uiPriority w:val="99"/>
    <w:rsid w:val="007839F5"/>
    <w:pPr>
      <w:suppressAutoHyphens/>
    </w:pPr>
    <w:rPr>
      <w:rFonts w:cs="Calibri"/>
      <w:kern w:val="1"/>
      <w:lang w:eastAsia="ar-SA"/>
    </w:rPr>
  </w:style>
  <w:style w:type="paragraph" w:styleId="BalonMetni">
    <w:name w:val="Balloon Text"/>
    <w:basedOn w:val="Normal"/>
    <w:link w:val="BalonMetniChar"/>
    <w:uiPriority w:val="99"/>
    <w:semiHidden/>
    <w:unhideWhenUsed/>
    <w:rsid w:val="00E77E98"/>
    <w:pPr>
      <w:spacing w:after="0" w:line="240" w:lineRule="auto"/>
    </w:pPr>
    <w:rPr>
      <w:rFonts w:ascii="Tahoma" w:hAnsi="Tahoma"/>
      <w:sz w:val="16"/>
      <w:szCs w:val="16"/>
    </w:rPr>
  </w:style>
  <w:style w:type="character" w:customStyle="1" w:styleId="BalonMetniChar">
    <w:name w:val="Balon Metni Char"/>
    <w:link w:val="BalonMetni"/>
    <w:uiPriority w:val="99"/>
    <w:semiHidden/>
    <w:locked/>
    <w:rsid w:val="00E77E98"/>
    <w:rPr>
      <w:rFonts w:ascii="Tahoma" w:hAnsi="Tahoma" w:cs="Tahoma"/>
      <w:sz w:val="16"/>
      <w:szCs w:val="16"/>
      <w:lang w:eastAsia="tr-TR"/>
    </w:rPr>
  </w:style>
  <w:style w:type="character" w:customStyle="1" w:styleId="ListLabel1">
    <w:name w:val="ListLabel 1"/>
    <w:rsid w:val="003C6F64"/>
    <w:rPr>
      <w:b/>
      <w:i/>
      <w:vanish/>
      <w:sz w:val="24"/>
    </w:rPr>
  </w:style>
  <w:style w:type="character" w:customStyle="1" w:styleId="VarsaylanParagrafYazTipi1">
    <w:name w:val="Varsayılan Paragraf Yazı Tipi1"/>
    <w:rsid w:val="00866A7F"/>
  </w:style>
  <w:style w:type="paragraph" w:customStyle="1" w:styleId="Default">
    <w:name w:val="Default"/>
    <w:rsid w:val="003F4A98"/>
    <w:pPr>
      <w:autoSpaceDE w:val="0"/>
      <w:autoSpaceDN w:val="0"/>
      <w:adjustRightInd w:val="0"/>
    </w:pPr>
    <w:rPr>
      <w:rFonts w:ascii="Times New Roman" w:hAnsi="Times New Roman"/>
      <w:color w:val="000000"/>
      <w:sz w:val="24"/>
      <w:szCs w:val="24"/>
      <w:lang w:eastAsia="en-US"/>
    </w:rPr>
  </w:style>
  <w:style w:type="character" w:customStyle="1" w:styleId="Normal1">
    <w:name w:val="Normal1"/>
    <w:rsid w:val="00E734B2"/>
    <w:rPr>
      <w:rFonts w:ascii="Arial" w:hAnsi="Arial" w:cs="Arial"/>
    </w:rPr>
  </w:style>
  <w:style w:type="paragraph" w:customStyle="1" w:styleId="stbilgi2">
    <w:name w:val="Üstbilgi2"/>
    <w:basedOn w:val="Normal"/>
    <w:link w:val="stbilgiChar1"/>
    <w:uiPriority w:val="99"/>
    <w:semiHidden/>
    <w:unhideWhenUsed/>
    <w:rsid w:val="009D37D0"/>
    <w:pPr>
      <w:tabs>
        <w:tab w:val="center" w:pos="4536"/>
        <w:tab w:val="right" w:pos="9072"/>
      </w:tabs>
      <w:spacing w:after="0" w:line="240" w:lineRule="auto"/>
    </w:pPr>
    <w:rPr>
      <w:sz w:val="20"/>
      <w:szCs w:val="20"/>
    </w:rPr>
  </w:style>
  <w:style w:type="character" w:customStyle="1" w:styleId="stbilgiChar1">
    <w:name w:val="Üstbilgi Char1"/>
    <w:link w:val="stbilgi2"/>
    <w:uiPriority w:val="99"/>
    <w:semiHidden/>
    <w:locked/>
    <w:rsid w:val="009D37D0"/>
    <w:rPr>
      <w:rFonts w:ascii="Calibri" w:hAnsi="Calibri" w:cs="Times New Roman"/>
      <w:lang w:eastAsia="tr-TR"/>
    </w:rPr>
  </w:style>
  <w:style w:type="paragraph" w:customStyle="1" w:styleId="stbilgi3">
    <w:name w:val="Üstbilgi3"/>
    <w:basedOn w:val="Normal"/>
    <w:link w:val="stbilgiChar2"/>
    <w:uiPriority w:val="99"/>
    <w:semiHidden/>
    <w:unhideWhenUsed/>
    <w:rsid w:val="00D57ACC"/>
    <w:pPr>
      <w:tabs>
        <w:tab w:val="center" w:pos="4536"/>
        <w:tab w:val="right" w:pos="9072"/>
      </w:tabs>
      <w:spacing w:after="0" w:line="240" w:lineRule="auto"/>
    </w:pPr>
    <w:rPr>
      <w:sz w:val="20"/>
      <w:szCs w:val="20"/>
    </w:rPr>
  </w:style>
  <w:style w:type="character" w:customStyle="1" w:styleId="stbilgiChar2">
    <w:name w:val="Üstbilgi Char2"/>
    <w:link w:val="stbilgi3"/>
    <w:uiPriority w:val="99"/>
    <w:semiHidden/>
    <w:locked/>
    <w:rsid w:val="00D57ACC"/>
    <w:rPr>
      <w:rFonts w:ascii="Calibri" w:hAnsi="Calibri" w:cs="Times New Roman"/>
      <w:lang w:eastAsia="tr-TR"/>
    </w:rPr>
  </w:style>
  <w:style w:type="paragraph" w:customStyle="1" w:styleId="stbilgi4">
    <w:name w:val="Üstbilgi4"/>
    <w:basedOn w:val="Normal"/>
    <w:link w:val="stbilgiChar3"/>
    <w:uiPriority w:val="99"/>
    <w:semiHidden/>
    <w:unhideWhenUsed/>
    <w:rsid w:val="00AF1A1F"/>
    <w:pPr>
      <w:tabs>
        <w:tab w:val="center" w:pos="4536"/>
        <w:tab w:val="right" w:pos="9072"/>
      </w:tabs>
      <w:spacing w:after="0" w:line="240" w:lineRule="auto"/>
    </w:pPr>
    <w:rPr>
      <w:sz w:val="20"/>
      <w:szCs w:val="20"/>
    </w:rPr>
  </w:style>
  <w:style w:type="character" w:customStyle="1" w:styleId="stbilgiChar3">
    <w:name w:val="Üstbilgi Char3"/>
    <w:link w:val="stbilgi4"/>
    <w:uiPriority w:val="99"/>
    <w:semiHidden/>
    <w:locked/>
    <w:rsid w:val="00AF1A1F"/>
    <w:rPr>
      <w:rFonts w:ascii="Calibri" w:hAnsi="Calibri" w:cs="Times New Roman"/>
      <w:lang w:eastAsia="tr-TR"/>
    </w:rPr>
  </w:style>
  <w:style w:type="character" w:customStyle="1" w:styleId="ListLabel6">
    <w:name w:val="ListLabel 6"/>
    <w:rsid w:val="00294DD7"/>
    <w:rPr>
      <w:b/>
      <w:i/>
      <w:vanish/>
      <w:sz w:val="24"/>
    </w:rPr>
  </w:style>
  <w:style w:type="paragraph" w:customStyle="1" w:styleId="stbilgi5">
    <w:name w:val="Üstbilgi5"/>
    <w:basedOn w:val="Normal"/>
    <w:link w:val="stbilgiChar4"/>
    <w:uiPriority w:val="99"/>
    <w:semiHidden/>
    <w:unhideWhenUsed/>
    <w:rsid w:val="00460770"/>
    <w:pPr>
      <w:tabs>
        <w:tab w:val="center" w:pos="4536"/>
        <w:tab w:val="right" w:pos="9072"/>
      </w:tabs>
      <w:spacing w:after="0" w:line="240" w:lineRule="auto"/>
    </w:pPr>
    <w:rPr>
      <w:sz w:val="20"/>
      <w:szCs w:val="20"/>
    </w:rPr>
  </w:style>
  <w:style w:type="character" w:customStyle="1" w:styleId="stbilgiChar4">
    <w:name w:val="Üstbilgi Char4"/>
    <w:link w:val="stbilgi5"/>
    <w:uiPriority w:val="99"/>
    <w:semiHidden/>
    <w:locked/>
    <w:rsid w:val="00460770"/>
    <w:rPr>
      <w:rFonts w:ascii="Calibri" w:hAnsi="Calibri" w:cs="Times New Roman"/>
      <w:lang w:eastAsia="tr-TR"/>
    </w:rPr>
  </w:style>
  <w:style w:type="paragraph" w:customStyle="1" w:styleId="stbilgi6">
    <w:name w:val="Üstbilgi6"/>
    <w:basedOn w:val="Normal"/>
    <w:link w:val="stbilgiChar5"/>
    <w:uiPriority w:val="99"/>
    <w:semiHidden/>
    <w:unhideWhenUsed/>
    <w:rsid w:val="00700E10"/>
    <w:pPr>
      <w:tabs>
        <w:tab w:val="center" w:pos="4536"/>
        <w:tab w:val="right" w:pos="9072"/>
      </w:tabs>
      <w:spacing w:after="0" w:line="240" w:lineRule="auto"/>
    </w:pPr>
    <w:rPr>
      <w:sz w:val="20"/>
      <w:szCs w:val="20"/>
    </w:rPr>
  </w:style>
  <w:style w:type="character" w:customStyle="1" w:styleId="stbilgiChar5">
    <w:name w:val="Üstbilgi Char5"/>
    <w:link w:val="stbilgi6"/>
    <w:uiPriority w:val="99"/>
    <w:semiHidden/>
    <w:locked/>
    <w:rsid w:val="00700E10"/>
    <w:rPr>
      <w:rFonts w:ascii="Calibri" w:hAnsi="Calibri" w:cs="Times New Roman"/>
      <w:lang w:eastAsia="tr-TR"/>
    </w:rPr>
  </w:style>
  <w:style w:type="paragraph" w:customStyle="1" w:styleId="stbilgi7">
    <w:name w:val="Üstbilgi7"/>
    <w:basedOn w:val="Normal"/>
    <w:link w:val="stbilgiChar6"/>
    <w:uiPriority w:val="99"/>
    <w:semiHidden/>
    <w:unhideWhenUsed/>
    <w:rsid w:val="00803B85"/>
    <w:pPr>
      <w:tabs>
        <w:tab w:val="center" w:pos="4536"/>
        <w:tab w:val="right" w:pos="9072"/>
      </w:tabs>
      <w:spacing w:after="0" w:line="240" w:lineRule="auto"/>
    </w:pPr>
    <w:rPr>
      <w:sz w:val="20"/>
      <w:szCs w:val="20"/>
    </w:rPr>
  </w:style>
  <w:style w:type="character" w:customStyle="1" w:styleId="stbilgiChar6">
    <w:name w:val="Üstbilgi Char6"/>
    <w:link w:val="stbilgi7"/>
    <w:uiPriority w:val="99"/>
    <w:semiHidden/>
    <w:locked/>
    <w:rsid w:val="00803B85"/>
    <w:rPr>
      <w:rFonts w:ascii="Calibri" w:hAnsi="Calibri" w:cs="Times New Roman"/>
      <w:lang w:eastAsia="tr-TR"/>
    </w:rPr>
  </w:style>
  <w:style w:type="paragraph" w:customStyle="1" w:styleId="stbilgi8">
    <w:name w:val="Üstbilgi8"/>
    <w:basedOn w:val="Normal"/>
    <w:link w:val="stbilgiChar7"/>
    <w:uiPriority w:val="99"/>
    <w:semiHidden/>
    <w:unhideWhenUsed/>
    <w:rsid w:val="0076028F"/>
    <w:pPr>
      <w:tabs>
        <w:tab w:val="center" w:pos="4536"/>
        <w:tab w:val="right" w:pos="9072"/>
      </w:tabs>
      <w:spacing w:after="0" w:line="240" w:lineRule="auto"/>
    </w:pPr>
    <w:rPr>
      <w:sz w:val="20"/>
      <w:szCs w:val="20"/>
    </w:rPr>
  </w:style>
  <w:style w:type="character" w:customStyle="1" w:styleId="stbilgiChar7">
    <w:name w:val="Üstbilgi Char7"/>
    <w:link w:val="stbilgi8"/>
    <w:uiPriority w:val="99"/>
    <w:semiHidden/>
    <w:locked/>
    <w:rsid w:val="0076028F"/>
    <w:rPr>
      <w:rFonts w:ascii="Calibri" w:hAnsi="Calibri" w:cs="Times New Roman"/>
      <w:lang w:eastAsia="tr-TR"/>
    </w:rPr>
  </w:style>
  <w:style w:type="paragraph" w:customStyle="1" w:styleId="stbilgi9">
    <w:name w:val="Üstbilgi9"/>
    <w:basedOn w:val="Normal"/>
    <w:link w:val="stbilgiChar8"/>
    <w:uiPriority w:val="99"/>
    <w:semiHidden/>
    <w:unhideWhenUsed/>
    <w:rsid w:val="00275270"/>
    <w:pPr>
      <w:tabs>
        <w:tab w:val="center" w:pos="4536"/>
        <w:tab w:val="right" w:pos="9072"/>
      </w:tabs>
      <w:spacing w:after="0" w:line="240" w:lineRule="auto"/>
    </w:pPr>
    <w:rPr>
      <w:sz w:val="20"/>
      <w:szCs w:val="20"/>
    </w:rPr>
  </w:style>
  <w:style w:type="character" w:customStyle="1" w:styleId="stbilgiChar8">
    <w:name w:val="Üstbilgi Char8"/>
    <w:link w:val="stbilgi9"/>
    <w:uiPriority w:val="99"/>
    <w:semiHidden/>
    <w:locked/>
    <w:rsid w:val="00275270"/>
    <w:rPr>
      <w:rFonts w:ascii="Calibri" w:hAnsi="Calibri" w:cs="Times New Roman"/>
      <w:lang w:eastAsia="tr-TR"/>
    </w:rPr>
  </w:style>
  <w:style w:type="paragraph" w:customStyle="1" w:styleId="stbilgi10">
    <w:name w:val="Üstbilgi10"/>
    <w:basedOn w:val="Normal"/>
    <w:link w:val="stbilgiChar9"/>
    <w:uiPriority w:val="99"/>
    <w:semiHidden/>
    <w:unhideWhenUsed/>
    <w:rsid w:val="007814DE"/>
    <w:pPr>
      <w:tabs>
        <w:tab w:val="center" w:pos="4536"/>
        <w:tab w:val="right" w:pos="9072"/>
      </w:tabs>
      <w:spacing w:after="0" w:line="240" w:lineRule="auto"/>
    </w:pPr>
    <w:rPr>
      <w:sz w:val="20"/>
      <w:szCs w:val="20"/>
    </w:rPr>
  </w:style>
  <w:style w:type="character" w:customStyle="1" w:styleId="stbilgiChar9">
    <w:name w:val="Üstbilgi Char9"/>
    <w:link w:val="stbilgi10"/>
    <w:uiPriority w:val="99"/>
    <w:semiHidden/>
    <w:locked/>
    <w:rsid w:val="007814DE"/>
    <w:rPr>
      <w:rFonts w:ascii="Calibri" w:hAnsi="Calibri" w:cs="Times New Roman"/>
      <w:lang w:eastAsia="tr-TR"/>
    </w:rPr>
  </w:style>
  <w:style w:type="paragraph" w:customStyle="1" w:styleId="stbilgi11">
    <w:name w:val="Üstbilgi11"/>
    <w:basedOn w:val="Normal"/>
    <w:link w:val="stbilgiChar10"/>
    <w:uiPriority w:val="99"/>
    <w:semiHidden/>
    <w:unhideWhenUsed/>
    <w:rsid w:val="005243AD"/>
    <w:pPr>
      <w:tabs>
        <w:tab w:val="center" w:pos="4536"/>
        <w:tab w:val="right" w:pos="9072"/>
      </w:tabs>
      <w:spacing w:after="0" w:line="240" w:lineRule="auto"/>
    </w:pPr>
    <w:rPr>
      <w:sz w:val="20"/>
      <w:szCs w:val="20"/>
    </w:rPr>
  </w:style>
  <w:style w:type="character" w:customStyle="1" w:styleId="stbilgiChar10">
    <w:name w:val="Üstbilgi Char10"/>
    <w:link w:val="stbilgi11"/>
    <w:uiPriority w:val="99"/>
    <w:semiHidden/>
    <w:locked/>
    <w:rsid w:val="005243AD"/>
    <w:rPr>
      <w:rFonts w:ascii="Calibri" w:hAnsi="Calibri" w:cs="Times New Roman"/>
      <w:lang w:eastAsia="tr-TR"/>
    </w:rPr>
  </w:style>
  <w:style w:type="paragraph" w:customStyle="1" w:styleId="stbilgi12">
    <w:name w:val="Üstbilgi12"/>
    <w:basedOn w:val="Normal"/>
    <w:link w:val="stbilgiChar11"/>
    <w:uiPriority w:val="99"/>
    <w:semiHidden/>
    <w:unhideWhenUsed/>
    <w:rsid w:val="0046221C"/>
    <w:pPr>
      <w:tabs>
        <w:tab w:val="center" w:pos="4536"/>
        <w:tab w:val="right" w:pos="9072"/>
      </w:tabs>
      <w:spacing w:after="0" w:line="240" w:lineRule="auto"/>
    </w:pPr>
    <w:rPr>
      <w:sz w:val="20"/>
      <w:szCs w:val="20"/>
    </w:rPr>
  </w:style>
  <w:style w:type="character" w:customStyle="1" w:styleId="stbilgiChar11">
    <w:name w:val="Üstbilgi Char11"/>
    <w:link w:val="stbilgi12"/>
    <w:uiPriority w:val="99"/>
    <w:semiHidden/>
    <w:locked/>
    <w:rsid w:val="0046221C"/>
    <w:rPr>
      <w:rFonts w:ascii="Calibri" w:hAnsi="Calibri" w:cs="Times New Roman"/>
      <w:lang w:eastAsia="tr-TR"/>
    </w:rPr>
  </w:style>
  <w:style w:type="paragraph" w:customStyle="1" w:styleId="stbilgi13">
    <w:name w:val="Üstbilgi13"/>
    <w:basedOn w:val="Normal"/>
    <w:link w:val="stbilgiChar12"/>
    <w:uiPriority w:val="99"/>
    <w:semiHidden/>
    <w:unhideWhenUsed/>
    <w:rsid w:val="002B5248"/>
    <w:pPr>
      <w:tabs>
        <w:tab w:val="center" w:pos="4536"/>
        <w:tab w:val="right" w:pos="9072"/>
      </w:tabs>
      <w:spacing w:after="0" w:line="240" w:lineRule="auto"/>
    </w:pPr>
    <w:rPr>
      <w:sz w:val="20"/>
      <w:szCs w:val="20"/>
    </w:rPr>
  </w:style>
  <w:style w:type="character" w:customStyle="1" w:styleId="stbilgiChar12">
    <w:name w:val="Üstbilgi Char12"/>
    <w:link w:val="stbilgi13"/>
    <w:uiPriority w:val="99"/>
    <w:semiHidden/>
    <w:locked/>
    <w:rsid w:val="002B5248"/>
    <w:rPr>
      <w:rFonts w:ascii="Calibri" w:hAnsi="Calibri" w:cs="Times New Roman"/>
      <w:lang w:eastAsia="tr-TR"/>
    </w:rPr>
  </w:style>
  <w:style w:type="paragraph" w:customStyle="1" w:styleId="stbilgi14">
    <w:name w:val="Üstbilgi14"/>
    <w:basedOn w:val="Normal"/>
    <w:link w:val="stbilgiChar13"/>
    <w:uiPriority w:val="99"/>
    <w:semiHidden/>
    <w:unhideWhenUsed/>
    <w:rsid w:val="005061DE"/>
    <w:pPr>
      <w:tabs>
        <w:tab w:val="center" w:pos="4536"/>
        <w:tab w:val="right" w:pos="9072"/>
      </w:tabs>
      <w:spacing w:after="0" w:line="240" w:lineRule="auto"/>
    </w:pPr>
    <w:rPr>
      <w:sz w:val="20"/>
      <w:szCs w:val="20"/>
    </w:rPr>
  </w:style>
  <w:style w:type="character" w:customStyle="1" w:styleId="stbilgiChar13">
    <w:name w:val="Üstbilgi Char13"/>
    <w:link w:val="stbilgi14"/>
    <w:uiPriority w:val="99"/>
    <w:semiHidden/>
    <w:locked/>
    <w:rsid w:val="005061DE"/>
    <w:rPr>
      <w:rFonts w:ascii="Calibri" w:hAnsi="Calibri" w:cs="Times New Roman"/>
      <w:lang w:eastAsia="tr-TR"/>
    </w:rPr>
  </w:style>
  <w:style w:type="paragraph" w:customStyle="1" w:styleId="stbilgi15">
    <w:name w:val="Üstbilgi15"/>
    <w:basedOn w:val="Normal"/>
    <w:link w:val="stbilgiChar14"/>
    <w:uiPriority w:val="99"/>
    <w:semiHidden/>
    <w:unhideWhenUsed/>
    <w:rsid w:val="000163DF"/>
    <w:pPr>
      <w:tabs>
        <w:tab w:val="center" w:pos="4536"/>
        <w:tab w:val="right" w:pos="9072"/>
      </w:tabs>
      <w:spacing w:after="0" w:line="240" w:lineRule="auto"/>
    </w:pPr>
    <w:rPr>
      <w:sz w:val="20"/>
      <w:szCs w:val="20"/>
    </w:rPr>
  </w:style>
  <w:style w:type="character" w:customStyle="1" w:styleId="stbilgiChar14">
    <w:name w:val="Üstbilgi Char14"/>
    <w:link w:val="stbilgi15"/>
    <w:uiPriority w:val="99"/>
    <w:semiHidden/>
    <w:locked/>
    <w:rsid w:val="000163DF"/>
    <w:rPr>
      <w:rFonts w:ascii="Calibri" w:hAnsi="Calibri" w:cs="Times New Roman"/>
      <w:lang w:eastAsia="tr-TR"/>
    </w:rPr>
  </w:style>
  <w:style w:type="paragraph" w:customStyle="1" w:styleId="stbilgi16">
    <w:name w:val="Üstbilgi16"/>
    <w:basedOn w:val="Normal"/>
    <w:link w:val="stbilgiChar15"/>
    <w:uiPriority w:val="99"/>
    <w:semiHidden/>
    <w:unhideWhenUsed/>
    <w:rsid w:val="005A0706"/>
    <w:pPr>
      <w:tabs>
        <w:tab w:val="center" w:pos="4536"/>
        <w:tab w:val="right" w:pos="9072"/>
      </w:tabs>
      <w:spacing w:after="0" w:line="240" w:lineRule="auto"/>
    </w:pPr>
    <w:rPr>
      <w:sz w:val="20"/>
      <w:szCs w:val="20"/>
    </w:rPr>
  </w:style>
  <w:style w:type="character" w:customStyle="1" w:styleId="stbilgiChar15">
    <w:name w:val="Üstbilgi Char15"/>
    <w:link w:val="stbilgi16"/>
    <w:uiPriority w:val="99"/>
    <w:semiHidden/>
    <w:locked/>
    <w:rsid w:val="005A0706"/>
    <w:rPr>
      <w:rFonts w:ascii="Calibri" w:hAnsi="Calibri" w:cs="Times New Roman"/>
      <w:lang w:eastAsia="tr-TR"/>
    </w:rPr>
  </w:style>
  <w:style w:type="paragraph" w:customStyle="1" w:styleId="stbilgi17">
    <w:name w:val="Üstbilgi17"/>
    <w:basedOn w:val="Normal"/>
    <w:link w:val="stbilgiChar16"/>
    <w:uiPriority w:val="99"/>
    <w:semiHidden/>
    <w:unhideWhenUsed/>
    <w:rsid w:val="00046E59"/>
    <w:pPr>
      <w:tabs>
        <w:tab w:val="center" w:pos="4536"/>
        <w:tab w:val="right" w:pos="9072"/>
      </w:tabs>
      <w:spacing w:after="0" w:line="240" w:lineRule="auto"/>
    </w:pPr>
    <w:rPr>
      <w:sz w:val="20"/>
      <w:szCs w:val="20"/>
    </w:rPr>
  </w:style>
  <w:style w:type="character" w:customStyle="1" w:styleId="stbilgiChar16">
    <w:name w:val="Üstbilgi Char16"/>
    <w:link w:val="stbilgi17"/>
    <w:uiPriority w:val="99"/>
    <w:semiHidden/>
    <w:locked/>
    <w:rsid w:val="00046E59"/>
    <w:rPr>
      <w:rFonts w:ascii="Calibri" w:hAnsi="Calibri" w:cs="Times New Roman"/>
      <w:lang w:eastAsia="tr-TR"/>
    </w:rPr>
  </w:style>
  <w:style w:type="paragraph" w:customStyle="1" w:styleId="PARAGRAF">
    <w:name w:val="PARAGRAF"/>
    <w:basedOn w:val="Normal"/>
    <w:qFormat/>
    <w:rsid w:val="0075168A"/>
    <w:pPr>
      <w:numPr>
        <w:numId w:val="12"/>
      </w:numPr>
      <w:tabs>
        <w:tab w:val="left" w:pos="1134"/>
      </w:tabs>
      <w:spacing w:before="200" w:line="240" w:lineRule="auto"/>
      <w:ind w:firstLine="709"/>
      <w:jc w:val="both"/>
    </w:pPr>
    <w:rPr>
      <w:rFonts w:ascii="Times New Roman" w:hAnsi="Times New Roman"/>
      <w:sz w:val="24"/>
      <w:szCs w:val="24"/>
    </w:rPr>
  </w:style>
  <w:style w:type="paragraph" w:customStyle="1" w:styleId="stbilgi18">
    <w:name w:val="Üstbilgi18"/>
    <w:basedOn w:val="Normal"/>
    <w:link w:val="stbilgiChar17"/>
    <w:uiPriority w:val="99"/>
    <w:semiHidden/>
    <w:unhideWhenUsed/>
    <w:rsid w:val="00C8043B"/>
    <w:pPr>
      <w:tabs>
        <w:tab w:val="center" w:pos="4536"/>
        <w:tab w:val="right" w:pos="9072"/>
      </w:tabs>
      <w:spacing w:after="0" w:line="240" w:lineRule="auto"/>
    </w:pPr>
    <w:rPr>
      <w:sz w:val="20"/>
      <w:szCs w:val="20"/>
    </w:rPr>
  </w:style>
  <w:style w:type="character" w:customStyle="1" w:styleId="stbilgiChar17">
    <w:name w:val="Üstbilgi Char17"/>
    <w:link w:val="stbilgi18"/>
    <w:uiPriority w:val="99"/>
    <w:semiHidden/>
    <w:locked/>
    <w:rsid w:val="00C8043B"/>
    <w:rPr>
      <w:rFonts w:ascii="Calibri" w:hAnsi="Calibri" w:cs="Times New Roman"/>
      <w:lang w:eastAsia="tr-TR"/>
    </w:rPr>
  </w:style>
  <w:style w:type="paragraph" w:customStyle="1" w:styleId="stbilgi19">
    <w:name w:val="Üstbilgi19"/>
    <w:basedOn w:val="Normal"/>
    <w:link w:val="stbilgiChar18"/>
    <w:uiPriority w:val="99"/>
    <w:semiHidden/>
    <w:unhideWhenUsed/>
    <w:rsid w:val="00281AB9"/>
    <w:pPr>
      <w:tabs>
        <w:tab w:val="center" w:pos="4536"/>
        <w:tab w:val="right" w:pos="9072"/>
      </w:tabs>
      <w:spacing w:after="0" w:line="240" w:lineRule="auto"/>
    </w:pPr>
    <w:rPr>
      <w:sz w:val="20"/>
      <w:szCs w:val="20"/>
    </w:rPr>
  </w:style>
  <w:style w:type="character" w:customStyle="1" w:styleId="stbilgiChar18">
    <w:name w:val="Üstbilgi Char18"/>
    <w:link w:val="stbilgi19"/>
    <w:uiPriority w:val="99"/>
    <w:semiHidden/>
    <w:locked/>
    <w:rsid w:val="00281AB9"/>
    <w:rPr>
      <w:rFonts w:ascii="Calibri" w:hAnsi="Calibri" w:cs="Times New Roman"/>
      <w:lang w:eastAsia="tr-TR"/>
    </w:rPr>
  </w:style>
  <w:style w:type="paragraph" w:customStyle="1" w:styleId="stbilgi20">
    <w:name w:val="Üstbilgi20"/>
    <w:basedOn w:val="Normal"/>
    <w:link w:val="stbilgiChar19"/>
    <w:uiPriority w:val="99"/>
    <w:semiHidden/>
    <w:unhideWhenUsed/>
    <w:rsid w:val="003F0EA3"/>
    <w:pPr>
      <w:tabs>
        <w:tab w:val="center" w:pos="4536"/>
        <w:tab w:val="right" w:pos="9072"/>
      </w:tabs>
      <w:spacing w:after="0" w:line="240" w:lineRule="auto"/>
    </w:pPr>
    <w:rPr>
      <w:sz w:val="20"/>
      <w:szCs w:val="20"/>
    </w:rPr>
  </w:style>
  <w:style w:type="character" w:customStyle="1" w:styleId="stbilgiChar19">
    <w:name w:val="Üstbilgi Char19"/>
    <w:link w:val="stbilgi20"/>
    <w:uiPriority w:val="99"/>
    <w:semiHidden/>
    <w:locked/>
    <w:rsid w:val="003F0EA3"/>
    <w:rPr>
      <w:rFonts w:ascii="Calibri" w:hAnsi="Calibri" w:cs="Times New Roman"/>
      <w:lang w:eastAsia="tr-TR"/>
    </w:rPr>
  </w:style>
  <w:style w:type="paragraph" w:customStyle="1" w:styleId="stbilgi21">
    <w:name w:val="Üstbilgi21"/>
    <w:basedOn w:val="Normal"/>
    <w:link w:val="stbilgiChar20"/>
    <w:uiPriority w:val="99"/>
    <w:semiHidden/>
    <w:unhideWhenUsed/>
    <w:rsid w:val="00FB0F99"/>
    <w:pPr>
      <w:tabs>
        <w:tab w:val="center" w:pos="4536"/>
        <w:tab w:val="right" w:pos="9072"/>
      </w:tabs>
      <w:spacing w:after="0" w:line="240" w:lineRule="auto"/>
    </w:pPr>
    <w:rPr>
      <w:sz w:val="20"/>
      <w:szCs w:val="20"/>
    </w:rPr>
  </w:style>
  <w:style w:type="character" w:customStyle="1" w:styleId="stbilgiChar20">
    <w:name w:val="Üstbilgi Char20"/>
    <w:link w:val="stbilgi21"/>
    <w:uiPriority w:val="99"/>
    <w:semiHidden/>
    <w:locked/>
    <w:rsid w:val="00FB0F99"/>
    <w:rPr>
      <w:rFonts w:ascii="Calibri" w:hAnsi="Calibri" w:cs="Times New Roman"/>
      <w:lang w:eastAsia="tr-TR"/>
    </w:rPr>
  </w:style>
  <w:style w:type="paragraph" w:customStyle="1" w:styleId="stbilgi22">
    <w:name w:val="Üstbilgi22"/>
    <w:basedOn w:val="Normal"/>
    <w:link w:val="stbilgiChar21"/>
    <w:uiPriority w:val="99"/>
    <w:semiHidden/>
    <w:unhideWhenUsed/>
    <w:rsid w:val="007F396B"/>
    <w:pPr>
      <w:tabs>
        <w:tab w:val="center" w:pos="4536"/>
        <w:tab w:val="right" w:pos="9072"/>
      </w:tabs>
      <w:spacing w:after="0" w:line="240" w:lineRule="auto"/>
    </w:pPr>
    <w:rPr>
      <w:sz w:val="20"/>
      <w:szCs w:val="20"/>
    </w:rPr>
  </w:style>
  <w:style w:type="character" w:customStyle="1" w:styleId="stbilgiChar21">
    <w:name w:val="Üstbilgi Char21"/>
    <w:link w:val="stbilgi22"/>
    <w:uiPriority w:val="99"/>
    <w:semiHidden/>
    <w:locked/>
    <w:rsid w:val="007F396B"/>
    <w:rPr>
      <w:rFonts w:ascii="Calibri" w:hAnsi="Calibri" w:cs="Times New Roman"/>
      <w:lang w:eastAsia="tr-TR"/>
    </w:rPr>
  </w:style>
  <w:style w:type="paragraph" w:customStyle="1" w:styleId="stbilgi23">
    <w:name w:val="Üstbilgi23"/>
    <w:basedOn w:val="Normal"/>
    <w:link w:val="stbilgiChar22"/>
    <w:uiPriority w:val="99"/>
    <w:semiHidden/>
    <w:unhideWhenUsed/>
    <w:rsid w:val="005B32C9"/>
    <w:pPr>
      <w:tabs>
        <w:tab w:val="center" w:pos="4536"/>
        <w:tab w:val="right" w:pos="9072"/>
      </w:tabs>
      <w:spacing w:after="0" w:line="240" w:lineRule="auto"/>
    </w:pPr>
    <w:rPr>
      <w:sz w:val="20"/>
      <w:szCs w:val="20"/>
    </w:rPr>
  </w:style>
  <w:style w:type="character" w:customStyle="1" w:styleId="stbilgiChar22">
    <w:name w:val="Üstbilgi Char22"/>
    <w:link w:val="stbilgi23"/>
    <w:uiPriority w:val="99"/>
    <w:semiHidden/>
    <w:locked/>
    <w:rsid w:val="005B32C9"/>
    <w:rPr>
      <w:rFonts w:ascii="Calibri" w:hAnsi="Calibri" w:cs="Times New Roman"/>
      <w:lang w:eastAsia="tr-TR"/>
    </w:rPr>
  </w:style>
  <w:style w:type="paragraph" w:customStyle="1" w:styleId="stbilgi24">
    <w:name w:val="Üstbilgi24"/>
    <w:basedOn w:val="Normal"/>
    <w:link w:val="stbilgiChar23"/>
    <w:uiPriority w:val="99"/>
    <w:semiHidden/>
    <w:unhideWhenUsed/>
    <w:rsid w:val="00917E54"/>
    <w:pPr>
      <w:tabs>
        <w:tab w:val="center" w:pos="4536"/>
        <w:tab w:val="right" w:pos="9072"/>
      </w:tabs>
      <w:spacing w:after="0" w:line="240" w:lineRule="auto"/>
    </w:pPr>
    <w:rPr>
      <w:sz w:val="20"/>
      <w:szCs w:val="20"/>
    </w:rPr>
  </w:style>
  <w:style w:type="character" w:customStyle="1" w:styleId="stbilgiChar23">
    <w:name w:val="Üstbilgi Char23"/>
    <w:link w:val="stbilgi24"/>
    <w:uiPriority w:val="99"/>
    <w:semiHidden/>
    <w:locked/>
    <w:rsid w:val="00917E54"/>
    <w:rPr>
      <w:rFonts w:ascii="Calibri" w:hAnsi="Calibri" w:cs="Times New Roman"/>
      <w:lang w:eastAsia="tr-TR"/>
    </w:rPr>
  </w:style>
  <w:style w:type="paragraph" w:customStyle="1" w:styleId="stbilgi25">
    <w:name w:val="Üstbilgi25"/>
    <w:basedOn w:val="Normal"/>
    <w:link w:val="stbilgiChar24"/>
    <w:uiPriority w:val="99"/>
    <w:semiHidden/>
    <w:unhideWhenUsed/>
    <w:rsid w:val="004253C6"/>
    <w:pPr>
      <w:tabs>
        <w:tab w:val="center" w:pos="4536"/>
        <w:tab w:val="right" w:pos="9072"/>
      </w:tabs>
      <w:spacing w:after="0" w:line="240" w:lineRule="auto"/>
    </w:pPr>
    <w:rPr>
      <w:sz w:val="20"/>
      <w:szCs w:val="20"/>
    </w:rPr>
  </w:style>
  <w:style w:type="character" w:customStyle="1" w:styleId="stbilgiChar24">
    <w:name w:val="Üstbilgi Char24"/>
    <w:link w:val="stbilgi25"/>
    <w:uiPriority w:val="99"/>
    <w:semiHidden/>
    <w:locked/>
    <w:rsid w:val="004253C6"/>
    <w:rPr>
      <w:rFonts w:ascii="Calibri" w:hAnsi="Calibri" w:cs="Times New Roman"/>
      <w:lang w:eastAsia="tr-TR"/>
    </w:rPr>
  </w:style>
  <w:style w:type="paragraph" w:styleId="stbilgi">
    <w:name w:val="header"/>
    <w:basedOn w:val="Normal"/>
    <w:link w:val="stbilgiChar25"/>
    <w:uiPriority w:val="99"/>
    <w:semiHidden/>
    <w:unhideWhenUsed/>
    <w:rsid w:val="00E75816"/>
    <w:pPr>
      <w:tabs>
        <w:tab w:val="center" w:pos="4536"/>
        <w:tab w:val="right" w:pos="9072"/>
      </w:tabs>
    </w:pPr>
  </w:style>
  <w:style w:type="character" w:customStyle="1" w:styleId="stbilgiChar25">
    <w:name w:val="Üstbilgi Char25"/>
    <w:link w:val="stbilgi"/>
    <w:uiPriority w:val="99"/>
    <w:semiHidden/>
    <w:rsid w:val="00E7581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9395140">
      <w:marLeft w:val="0"/>
      <w:marRight w:val="0"/>
      <w:marTop w:val="0"/>
      <w:marBottom w:val="0"/>
      <w:divBdr>
        <w:top w:val="none" w:sz="0" w:space="0" w:color="auto"/>
        <w:left w:val="none" w:sz="0" w:space="0" w:color="auto"/>
        <w:bottom w:val="none" w:sz="0" w:space="0" w:color="auto"/>
        <w:right w:val="none" w:sz="0" w:space="0" w:color="auto"/>
      </w:divBdr>
      <w:divsChild>
        <w:div w:id="519395144">
          <w:marLeft w:val="0"/>
          <w:marRight w:val="0"/>
          <w:marTop w:val="0"/>
          <w:marBottom w:val="0"/>
          <w:divBdr>
            <w:top w:val="none" w:sz="0" w:space="0" w:color="auto"/>
            <w:left w:val="none" w:sz="0" w:space="0" w:color="auto"/>
            <w:bottom w:val="none" w:sz="0" w:space="0" w:color="auto"/>
            <w:right w:val="none" w:sz="0" w:space="0" w:color="auto"/>
          </w:divBdr>
          <w:divsChild>
            <w:div w:id="519395142">
              <w:marLeft w:val="0"/>
              <w:marRight w:val="0"/>
              <w:marTop w:val="0"/>
              <w:marBottom w:val="0"/>
              <w:divBdr>
                <w:top w:val="none" w:sz="0" w:space="0" w:color="auto"/>
                <w:left w:val="none" w:sz="0" w:space="0" w:color="auto"/>
                <w:bottom w:val="none" w:sz="0" w:space="0" w:color="auto"/>
                <w:right w:val="none" w:sz="0" w:space="0" w:color="auto"/>
              </w:divBdr>
              <w:divsChild>
                <w:div w:id="519395150">
                  <w:marLeft w:val="0"/>
                  <w:marRight w:val="0"/>
                  <w:marTop w:val="0"/>
                  <w:marBottom w:val="0"/>
                  <w:divBdr>
                    <w:top w:val="none" w:sz="0" w:space="0" w:color="auto"/>
                    <w:left w:val="none" w:sz="0" w:space="0" w:color="auto"/>
                    <w:bottom w:val="none" w:sz="0" w:space="0" w:color="auto"/>
                    <w:right w:val="none" w:sz="0" w:space="0" w:color="auto"/>
                  </w:divBdr>
                  <w:divsChild>
                    <w:div w:id="519395155">
                      <w:marLeft w:val="0"/>
                      <w:marRight w:val="0"/>
                      <w:marTop w:val="0"/>
                      <w:marBottom w:val="0"/>
                      <w:divBdr>
                        <w:top w:val="none" w:sz="0" w:space="0" w:color="auto"/>
                        <w:left w:val="none" w:sz="0" w:space="0" w:color="auto"/>
                        <w:bottom w:val="none" w:sz="0" w:space="0" w:color="auto"/>
                        <w:right w:val="none" w:sz="0" w:space="0" w:color="auto"/>
                      </w:divBdr>
                      <w:divsChild>
                        <w:div w:id="51939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9395147">
      <w:marLeft w:val="0"/>
      <w:marRight w:val="0"/>
      <w:marTop w:val="0"/>
      <w:marBottom w:val="0"/>
      <w:divBdr>
        <w:top w:val="none" w:sz="0" w:space="0" w:color="auto"/>
        <w:left w:val="none" w:sz="0" w:space="0" w:color="auto"/>
        <w:bottom w:val="none" w:sz="0" w:space="0" w:color="auto"/>
        <w:right w:val="none" w:sz="0" w:space="0" w:color="auto"/>
      </w:divBdr>
      <w:divsChild>
        <w:div w:id="519395152">
          <w:marLeft w:val="0"/>
          <w:marRight w:val="0"/>
          <w:marTop w:val="0"/>
          <w:marBottom w:val="0"/>
          <w:divBdr>
            <w:top w:val="single" w:sz="24" w:space="0" w:color="EDEDED"/>
            <w:left w:val="none" w:sz="0" w:space="0" w:color="auto"/>
            <w:bottom w:val="single" w:sz="24" w:space="0" w:color="EDEDED"/>
            <w:right w:val="none" w:sz="0" w:space="0" w:color="auto"/>
          </w:divBdr>
          <w:divsChild>
            <w:div w:id="519395141">
              <w:marLeft w:val="58"/>
              <w:marRight w:val="0"/>
              <w:marTop w:val="0"/>
              <w:marBottom w:val="0"/>
              <w:divBdr>
                <w:top w:val="none" w:sz="0" w:space="0" w:color="auto"/>
                <w:left w:val="none" w:sz="0" w:space="0" w:color="auto"/>
                <w:bottom w:val="none" w:sz="0" w:space="0" w:color="auto"/>
                <w:right w:val="none" w:sz="0" w:space="0" w:color="auto"/>
              </w:divBdr>
            </w:div>
          </w:divsChild>
        </w:div>
      </w:divsChild>
    </w:div>
    <w:div w:id="519395149">
      <w:marLeft w:val="0"/>
      <w:marRight w:val="0"/>
      <w:marTop w:val="691"/>
      <w:marBottom w:val="0"/>
      <w:divBdr>
        <w:top w:val="none" w:sz="0" w:space="0" w:color="auto"/>
        <w:left w:val="none" w:sz="0" w:space="0" w:color="auto"/>
        <w:bottom w:val="none" w:sz="0" w:space="0" w:color="auto"/>
        <w:right w:val="none" w:sz="0" w:space="0" w:color="auto"/>
      </w:divBdr>
      <w:divsChild>
        <w:div w:id="519395156">
          <w:marLeft w:val="0"/>
          <w:marRight w:val="0"/>
          <w:marTop w:val="0"/>
          <w:marBottom w:val="0"/>
          <w:divBdr>
            <w:top w:val="none" w:sz="0" w:space="0" w:color="auto"/>
            <w:left w:val="none" w:sz="0" w:space="0" w:color="auto"/>
            <w:bottom w:val="none" w:sz="0" w:space="0" w:color="auto"/>
            <w:right w:val="none" w:sz="0" w:space="0" w:color="auto"/>
          </w:divBdr>
          <w:divsChild>
            <w:div w:id="519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395151">
      <w:marLeft w:val="0"/>
      <w:marRight w:val="0"/>
      <w:marTop w:val="691"/>
      <w:marBottom w:val="0"/>
      <w:divBdr>
        <w:top w:val="none" w:sz="0" w:space="0" w:color="auto"/>
        <w:left w:val="none" w:sz="0" w:space="0" w:color="auto"/>
        <w:bottom w:val="none" w:sz="0" w:space="0" w:color="auto"/>
        <w:right w:val="none" w:sz="0" w:space="0" w:color="auto"/>
      </w:divBdr>
      <w:divsChild>
        <w:div w:id="519395153">
          <w:marLeft w:val="0"/>
          <w:marRight w:val="0"/>
          <w:marTop w:val="0"/>
          <w:marBottom w:val="0"/>
          <w:divBdr>
            <w:top w:val="none" w:sz="0" w:space="0" w:color="auto"/>
            <w:left w:val="none" w:sz="0" w:space="0" w:color="auto"/>
            <w:bottom w:val="none" w:sz="0" w:space="0" w:color="auto"/>
            <w:right w:val="none" w:sz="0" w:space="0" w:color="auto"/>
          </w:divBdr>
          <w:divsChild>
            <w:div w:id="51939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395157">
      <w:marLeft w:val="0"/>
      <w:marRight w:val="0"/>
      <w:marTop w:val="0"/>
      <w:marBottom w:val="0"/>
      <w:divBdr>
        <w:top w:val="none" w:sz="0" w:space="0" w:color="auto"/>
        <w:left w:val="none" w:sz="0" w:space="0" w:color="auto"/>
        <w:bottom w:val="none" w:sz="0" w:space="0" w:color="auto"/>
        <w:right w:val="none" w:sz="0" w:space="0" w:color="auto"/>
      </w:divBdr>
    </w:div>
    <w:div w:id="519395158">
      <w:marLeft w:val="0"/>
      <w:marRight w:val="0"/>
      <w:marTop w:val="691"/>
      <w:marBottom w:val="0"/>
      <w:divBdr>
        <w:top w:val="none" w:sz="0" w:space="0" w:color="auto"/>
        <w:left w:val="none" w:sz="0" w:space="0" w:color="auto"/>
        <w:bottom w:val="none" w:sz="0" w:space="0" w:color="auto"/>
        <w:right w:val="none" w:sz="0" w:space="0" w:color="auto"/>
      </w:divBdr>
      <w:divsChild>
        <w:div w:id="519395148">
          <w:marLeft w:val="0"/>
          <w:marRight w:val="0"/>
          <w:marTop w:val="0"/>
          <w:marBottom w:val="0"/>
          <w:divBdr>
            <w:top w:val="none" w:sz="0" w:space="0" w:color="auto"/>
            <w:left w:val="none" w:sz="0" w:space="0" w:color="auto"/>
            <w:bottom w:val="none" w:sz="0" w:space="0" w:color="auto"/>
            <w:right w:val="none" w:sz="0" w:space="0" w:color="auto"/>
          </w:divBdr>
          <w:divsChild>
            <w:div w:id="51939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584875">
      <w:bodyDiv w:val="1"/>
      <w:marLeft w:val="0"/>
      <w:marRight w:val="0"/>
      <w:marTop w:val="0"/>
      <w:marBottom w:val="0"/>
      <w:divBdr>
        <w:top w:val="none" w:sz="0" w:space="0" w:color="auto"/>
        <w:left w:val="none" w:sz="0" w:space="0" w:color="auto"/>
        <w:bottom w:val="none" w:sz="0" w:space="0" w:color="auto"/>
        <w:right w:val="none" w:sz="0" w:space="0" w:color="auto"/>
      </w:divBdr>
    </w:div>
    <w:div w:id="1869485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2100</Words>
  <Characters>11975</Characters>
  <Application>Microsoft Office Word</Application>
  <DocSecurity>0</DocSecurity>
  <Lines>99</Lines>
  <Paragraphs>28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AYM511675</dc:creator>
  <cp:lastModifiedBy>Samil ESSIZ</cp:lastModifiedBy>
  <cp:revision>3</cp:revision>
  <cp:lastPrinted>2014-09-02T12:12:00Z</cp:lastPrinted>
  <dcterms:created xsi:type="dcterms:W3CDTF">2017-10-06T03:46:00Z</dcterms:created>
  <dcterms:modified xsi:type="dcterms:W3CDTF">2019-09-04T10:55:00Z</dcterms:modified>
</cp:coreProperties>
</file>