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990789" w:rsidRDefault="00990789"/>
    <w:p w:rsidR="00990789" w:rsidRDefault="00990789">
      <w:r>
        <w:tab/>
      </w:r>
      <w:r>
        <w:tab/>
      </w:r>
    </w:p>
    <w:p w:rsidR="00990789" w:rsidRDefault="00990789"/>
    <w:p w:rsidR="00990789" w:rsidRDefault="00990789"/>
    <w:p w:rsidR="00990789" w:rsidRDefault="00990789"/>
    <w:p w:rsidR="00990789" w:rsidRDefault="00990789"/>
    <w:p w:rsidR="00990789" w:rsidRDefault="00990789">
      <w:pPr>
        <w:spacing w:after="100" w:line="288" w:lineRule="exact"/>
        <w:jc w:val="center"/>
      </w:pPr>
    </w:p>
    <w:p w:rsidR="00990789" w:rsidRDefault="00990789"/>
    <w:p w:rsidR="00990789" w:rsidRDefault="00990789"/>
    <w:p w:rsidR="00990789" w:rsidRDefault="00990789"/>
    <w:p w:rsidR="00990789" w:rsidRDefault="00990789">
      <w:pPr>
        <w:spacing w:line="288" w:lineRule="exact"/>
        <w:jc w:val="center"/>
      </w:pPr>
      <w:r>
        <w:rPr>
          <w:b/>
          <w:sz w:val="28"/>
        </w:rPr>
        <w:t>TÜRKİYE CUMHURİYETİ</w:t>
      </w:r>
    </w:p>
    <w:p w:rsidR="00990789" w:rsidRDefault="00990789"/>
    <w:p w:rsidR="00990789" w:rsidRDefault="00990789">
      <w:pPr>
        <w:spacing w:line="288" w:lineRule="exact"/>
        <w:jc w:val="center"/>
      </w:pPr>
      <w:r>
        <w:rPr>
          <w:b/>
          <w:sz w:val="32"/>
        </w:rPr>
        <w:t>ANAYASA MAHKEMESİ</w:t>
      </w:r>
    </w:p>
    <w:p w:rsidR="00990789" w:rsidRDefault="00990789"/>
    <w:p w:rsidR="00990789" w:rsidRDefault="00990789"/>
    <w:p w:rsidR="00990789" w:rsidRDefault="00990789"/>
    <w:p w:rsidR="00990789" w:rsidRDefault="00990789"/>
    <w:p w:rsidR="00990789" w:rsidRDefault="00990789">
      <w:pPr>
        <w:spacing w:line="288" w:lineRule="exact"/>
        <w:jc w:val="center"/>
      </w:pPr>
      <w:r>
        <w:rPr>
          <w:b/>
        </w:rPr>
        <w:t>BİRİNCİ BÖLÜM</w:t>
      </w:r>
    </w:p>
    <w:p w:rsidR="00990789" w:rsidRDefault="00990789"/>
    <w:p w:rsidR="00990789" w:rsidRDefault="00990789"/>
    <w:p w:rsidR="00990789" w:rsidRDefault="00990789"/>
    <w:p w:rsidR="00990789" w:rsidRDefault="00990789">
      <w:pPr>
        <w:spacing w:line="288" w:lineRule="exact"/>
        <w:jc w:val="center"/>
      </w:pPr>
      <w:r>
        <w:rPr>
          <w:b/>
        </w:rPr>
        <w:t>KARAR</w:t>
      </w:r>
    </w:p>
    <w:p w:rsidR="00990789" w:rsidRDefault="00990789">
      <w:pPr>
        <w:spacing w:line="288" w:lineRule="exact"/>
        <w:jc w:val="center"/>
      </w:pPr>
    </w:p>
    <w:p w:rsidR="00990789" w:rsidRDefault="00990789">
      <w:pPr>
        <w:spacing w:line="288" w:lineRule="exact"/>
        <w:jc w:val="center"/>
      </w:pPr>
    </w:p>
    <w:p w:rsidR="00990789" w:rsidRDefault="00990789">
      <w:pPr>
        <w:spacing w:line="288" w:lineRule="exact"/>
        <w:jc w:val="center"/>
      </w:pPr>
    </w:p>
    <w:p w:rsidR="00990789" w:rsidRDefault="00990789">
      <w:pPr>
        <w:spacing w:line="288" w:lineRule="exact"/>
        <w:jc w:val="center"/>
      </w:pPr>
      <w:r>
        <w:rPr>
          <w:b/>
        </w:rPr>
        <w:t>EROL ÖNAL BAŞVURUSU</w:t>
      </w:r>
    </w:p>
    <w:p w:rsidR="00990789" w:rsidRDefault="00990789">
      <w:pPr>
        <w:spacing w:line="288" w:lineRule="exact"/>
        <w:jc w:val="center"/>
      </w:pPr>
    </w:p>
    <w:p w:rsidR="00990789" w:rsidRDefault="00990789">
      <w:pPr>
        <w:spacing w:line="288" w:lineRule="exact"/>
        <w:jc w:val="center"/>
      </w:pPr>
      <w:r>
        <w:t>(Başvuru Numarası: 2014/19585)</w:t>
      </w:r>
    </w:p>
    <w:p w:rsidR="00990789" w:rsidRDefault="00990789">
      <w:pPr>
        <w:spacing w:line="288" w:lineRule="exact"/>
        <w:jc w:val="center"/>
      </w:pPr>
    </w:p>
    <w:p w:rsidR="00990789" w:rsidRDefault="00990789">
      <w:pPr>
        <w:spacing w:line="288" w:lineRule="exact"/>
        <w:jc w:val="center"/>
      </w:pPr>
    </w:p>
    <w:p w:rsidR="00990789" w:rsidRDefault="00990789"/>
    <w:p w:rsidR="008F0E7F" w:rsidRDefault="00990789">
      <w:pPr>
        <w:spacing w:line="288" w:lineRule="exact"/>
        <w:jc w:val="center"/>
        <w:sectPr w:rsidR="008F0E7F" w:rsidSect="008F0E7F">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20/7/2017</w:t>
      </w:r>
      <w:proofErr w:type="gramEnd"/>
    </w:p>
    <w:p w:rsidR="00990789" w:rsidRDefault="00990789">
      <w:pPr>
        <w:spacing w:line="288" w:lineRule="exact"/>
        <w:jc w:val="center"/>
      </w:pPr>
    </w:p>
    <w:p w:rsidR="00990789" w:rsidRDefault="00990789">
      <w:pPr>
        <w:spacing w:line="288" w:lineRule="exact"/>
        <w:jc w:val="center"/>
      </w:pPr>
      <w:r>
        <w:rPr>
          <w:b/>
        </w:rPr>
        <w:t>BİRİNCİ BÖLÜM</w:t>
      </w:r>
    </w:p>
    <w:p w:rsidR="00990789" w:rsidRDefault="00990789">
      <w:pPr>
        <w:spacing w:line="288" w:lineRule="exact"/>
        <w:jc w:val="center"/>
      </w:pPr>
    </w:p>
    <w:p w:rsidR="00990789" w:rsidRDefault="00990789">
      <w:pPr>
        <w:spacing w:line="288" w:lineRule="exact"/>
        <w:jc w:val="center"/>
      </w:pPr>
    </w:p>
    <w:p w:rsidR="00990789" w:rsidRDefault="00990789">
      <w:pPr>
        <w:spacing w:line="288" w:lineRule="exact"/>
        <w:jc w:val="center"/>
      </w:pPr>
      <w:r>
        <w:rPr>
          <w:b/>
        </w:rPr>
        <w:t>KARAR</w:t>
      </w:r>
    </w:p>
    <w:p w:rsidR="00990789" w:rsidRDefault="00990789">
      <w:pPr>
        <w:spacing w:line="288" w:lineRule="exact"/>
        <w:ind w:firstLine="829"/>
      </w:pPr>
    </w:p>
    <w:p w:rsidR="00990789" w:rsidRDefault="00990789">
      <w:pPr>
        <w:spacing w:line="288" w:lineRule="exact"/>
        <w:ind w:firstLine="829"/>
      </w:pPr>
    </w:p>
    <w:p w:rsidR="00990789" w:rsidRDefault="00990789">
      <w:pPr>
        <w:spacing w:line="288" w:lineRule="exact"/>
        <w:ind w:firstLine="829"/>
      </w:pPr>
    </w:p>
    <w:p w:rsidR="00990789" w:rsidRDefault="00990789">
      <w:pPr>
        <w:pStyle w:val="edf1393440552765"/>
        <w:tabs>
          <w:tab w:val="left" w:pos="2880"/>
          <w:tab w:val="left" w:pos="3040"/>
        </w:tabs>
        <w:spacing w:after="100" w:line="288" w:lineRule="exact"/>
        <w:ind w:firstLine="857"/>
        <w:jc w:val="both"/>
        <w:rPr>
          <w:b/>
        </w:rPr>
      </w:pPr>
      <w:r>
        <w:rPr>
          <w:b/>
        </w:rPr>
        <w:t>Başkan</w:t>
      </w:r>
      <w:r>
        <w:tab/>
      </w:r>
      <w:r>
        <w:rPr>
          <w:b/>
        </w:rPr>
        <w:t>:</w:t>
      </w:r>
      <w:r>
        <w:tab/>
        <w:t>Burhan ÜSTÜN</w:t>
      </w:r>
    </w:p>
    <w:p w:rsidR="00990789" w:rsidRDefault="00990789">
      <w:pPr>
        <w:pStyle w:val="edf1393440552765"/>
        <w:tabs>
          <w:tab w:val="left" w:pos="2880"/>
          <w:tab w:val="left" w:pos="3040"/>
        </w:tabs>
        <w:spacing w:after="100" w:line="288" w:lineRule="exact"/>
        <w:ind w:firstLine="857"/>
        <w:jc w:val="both"/>
      </w:pPr>
      <w:r>
        <w:rPr>
          <w:b/>
        </w:rPr>
        <w:t>Üyeler</w:t>
      </w:r>
      <w:r>
        <w:tab/>
      </w:r>
      <w:r>
        <w:rPr>
          <w:b/>
        </w:rPr>
        <w:t>:</w:t>
      </w:r>
      <w:r>
        <w:tab/>
      </w:r>
      <w:proofErr w:type="spellStart"/>
      <w:r>
        <w:t>Serruh</w:t>
      </w:r>
      <w:proofErr w:type="spellEnd"/>
      <w:r>
        <w:t xml:space="preserve"> KALELİ</w:t>
      </w:r>
    </w:p>
    <w:p w:rsidR="00990789" w:rsidRDefault="00990789">
      <w:pPr>
        <w:pStyle w:val="edf1393440552765"/>
        <w:tabs>
          <w:tab w:val="left" w:pos="2880"/>
          <w:tab w:val="left" w:pos="3040"/>
        </w:tabs>
        <w:spacing w:after="100" w:line="288" w:lineRule="exact"/>
        <w:ind w:firstLine="857"/>
        <w:jc w:val="both"/>
      </w:pPr>
      <w:r>
        <w:tab/>
      </w:r>
      <w:r>
        <w:tab/>
        <w:t>Nuri NECİPOĞLU</w:t>
      </w:r>
    </w:p>
    <w:p w:rsidR="00990789" w:rsidRDefault="00990789">
      <w:pPr>
        <w:pStyle w:val="edf1393440552765"/>
        <w:tabs>
          <w:tab w:val="left" w:pos="2880"/>
          <w:tab w:val="left" w:pos="3040"/>
        </w:tabs>
        <w:spacing w:after="100" w:line="288" w:lineRule="exact"/>
        <w:ind w:firstLine="857"/>
        <w:jc w:val="both"/>
      </w:pPr>
      <w:r>
        <w:tab/>
      </w:r>
      <w:r>
        <w:tab/>
        <w:t>Kadir ÖZKAYA</w:t>
      </w:r>
    </w:p>
    <w:p w:rsidR="00990789" w:rsidRDefault="00990789">
      <w:pPr>
        <w:pStyle w:val="edf1393440552765"/>
        <w:tabs>
          <w:tab w:val="left" w:pos="2880"/>
          <w:tab w:val="left" w:pos="3040"/>
        </w:tabs>
        <w:spacing w:after="100" w:line="288" w:lineRule="exact"/>
        <w:ind w:firstLine="857"/>
        <w:jc w:val="both"/>
        <w:rPr>
          <w:b/>
        </w:rPr>
      </w:pPr>
      <w:r>
        <w:tab/>
      </w:r>
      <w:r>
        <w:tab/>
        <w:t>Rıdvan GÜLEÇ</w:t>
      </w:r>
    </w:p>
    <w:p w:rsidR="00990789" w:rsidRDefault="00990789">
      <w:pPr>
        <w:spacing w:after="100" w:line="288" w:lineRule="exact"/>
        <w:ind w:firstLine="857"/>
        <w:jc w:val="both"/>
        <w:rPr>
          <w:b/>
        </w:rPr>
      </w:pPr>
      <w:r>
        <w:rPr>
          <w:b/>
        </w:rPr>
        <w:t>Raportör Yrd.</w:t>
      </w:r>
      <w:r>
        <w:tab/>
      </w:r>
      <w:r>
        <w:rPr>
          <w:b/>
        </w:rPr>
        <w:t xml:space="preserve"> : </w:t>
      </w:r>
      <w:r>
        <w:t>Gökçe GÜLTEKİN</w:t>
      </w:r>
    </w:p>
    <w:p w:rsidR="00990789" w:rsidRDefault="00990789">
      <w:pPr>
        <w:pStyle w:val="edf1450278888505"/>
        <w:spacing w:after="100" w:line="288" w:lineRule="exact"/>
        <w:ind w:firstLine="857"/>
        <w:jc w:val="both"/>
        <w:rPr>
          <w:b/>
        </w:rPr>
      </w:pPr>
      <w:r>
        <w:rPr>
          <w:b/>
        </w:rPr>
        <w:t>Başvurucu</w:t>
      </w:r>
      <w:r>
        <w:tab/>
      </w:r>
      <w:r>
        <w:rPr>
          <w:b/>
        </w:rPr>
        <w:t xml:space="preserve"> : </w:t>
      </w:r>
      <w:r>
        <w:t>Erol ÖNAL</w:t>
      </w:r>
    </w:p>
    <w:p w:rsidR="00990789" w:rsidRDefault="00990789">
      <w:pPr>
        <w:pStyle w:val="edf1450278888505"/>
        <w:tabs>
          <w:tab w:val="left" w:pos="2880"/>
        </w:tabs>
        <w:spacing w:after="100" w:line="288" w:lineRule="exact"/>
        <w:ind w:firstLine="857"/>
        <w:jc w:val="both"/>
      </w:pPr>
      <w:r>
        <w:rPr>
          <w:b/>
        </w:rPr>
        <w:t>Vekili</w:t>
      </w:r>
      <w:r>
        <w:tab/>
      </w:r>
      <w:r>
        <w:rPr>
          <w:b/>
        </w:rPr>
        <w:t xml:space="preserve">: </w:t>
      </w:r>
      <w:r>
        <w:t>Av. Hüseyin ÖNAL</w:t>
      </w:r>
    </w:p>
    <w:p w:rsidR="00990789" w:rsidRDefault="00990789">
      <w:pPr>
        <w:pStyle w:val="edf1450278888505"/>
        <w:spacing w:after="100" w:line="288" w:lineRule="exact"/>
        <w:ind w:firstLine="857"/>
        <w:jc w:val="both"/>
      </w:pPr>
    </w:p>
    <w:p w:rsidR="00990789" w:rsidRDefault="00990789">
      <w:pPr>
        <w:tabs>
          <w:tab w:val="left" w:pos="1280"/>
        </w:tabs>
        <w:spacing w:after="100" w:line="288" w:lineRule="exact"/>
        <w:ind w:firstLine="857"/>
        <w:jc w:val="both"/>
      </w:pPr>
      <w:r>
        <w:rPr>
          <w:b/>
        </w:rPr>
        <w:t>I.</w:t>
      </w:r>
      <w:r>
        <w:tab/>
      </w:r>
      <w:r>
        <w:rPr>
          <w:b/>
        </w:rPr>
        <w:t>BAŞVURUNUN KONUSU</w:t>
      </w:r>
    </w:p>
    <w:p w:rsidR="00990789" w:rsidRDefault="00990789">
      <w:pPr>
        <w:tabs>
          <w:tab w:val="left" w:pos="1280"/>
        </w:tabs>
        <w:spacing w:after="100" w:line="288" w:lineRule="exact"/>
        <w:ind w:firstLine="857"/>
        <w:jc w:val="both"/>
        <w:rPr>
          <w:b/>
        </w:rPr>
      </w:pPr>
      <w:r>
        <w:t>1.</w:t>
      </w:r>
      <w:r>
        <w:tab/>
        <w:t>Başvuru, makul sürede yargılanma hakkının ihlal edildiği iddiasına ilişkindir.</w:t>
      </w:r>
    </w:p>
    <w:p w:rsidR="00990789" w:rsidRDefault="00990789">
      <w:pPr>
        <w:tabs>
          <w:tab w:val="left" w:pos="1280"/>
        </w:tabs>
        <w:spacing w:after="100" w:line="288" w:lineRule="exact"/>
        <w:ind w:firstLine="857"/>
        <w:jc w:val="both"/>
      </w:pPr>
      <w:r>
        <w:rPr>
          <w:b/>
        </w:rPr>
        <w:t>II.</w:t>
      </w:r>
      <w:r>
        <w:tab/>
      </w:r>
      <w:r>
        <w:rPr>
          <w:b/>
        </w:rPr>
        <w:t>BAŞVURU SÜRECİ</w:t>
      </w:r>
    </w:p>
    <w:p w:rsidR="00990789" w:rsidRDefault="00990789">
      <w:pPr>
        <w:tabs>
          <w:tab w:val="left" w:pos="1280"/>
        </w:tabs>
        <w:spacing w:after="100" w:line="288" w:lineRule="exact"/>
        <w:ind w:firstLine="857"/>
        <w:jc w:val="both"/>
      </w:pPr>
      <w:r>
        <w:t>2.</w:t>
      </w:r>
      <w:r>
        <w:tab/>
        <w:t xml:space="preserve">Başvuru </w:t>
      </w:r>
      <w:proofErr w:type="gramStart"/>
      <w:r>
        <w:t>15/12/2014</w:t>
      </w:r>
      <w:proofErr w:type="gramEnd"/>
      <w:r>
        <w:t xml:space="preserve"> tarihinde yapılmıştır.</w:t>
      </w:r>
    </w:p>
    <w:p w:rsidR="00990789" w:rsidRDefault="00990789">
      <w:pPr>
        <w:tabs>
          <w:tab w:val="left" w:pos="1280"/>
        </w:tabs>
        <w:spacing w:after="100" w:line="288" w:lineRule="exact"/>
        <w:ind w:firstLine="857"/>
        <w:jc w:val="both"/>
      </w:pPr>
      <w:r>
        <w:t>3.</w:t>
      </w:r>
      <w:r>
        <w:tab/>
        <w:t>Başvuru, başvuru formu ve eklerinin idari yönden yapılan ön incelemesinden sonra Komisyona sunulmuştur.</w:t>
      </w:r>
    </w:p>
    <w:p w:rsidR="00990789" w:rsidRDefault="00990789">
      <w:pPr>
        <w:tabs>
          <w:tab w:val="left" w:pos="1280"/>
        </w:tabs>
        <w:spacing w:after="100" w:line="288" w:lineRule="exact"/>
        <w:ind w:firstLine="857"/>
        <w:jc w:val="both"/>
      </w:pPr>
      <w:r>
        <w:t>4. 2014/19468 numaralı bireysel başvuru dosyasının aralarındaki hukuki bağlantı nedeniyle 2014/19585 numaralı bireysel başvuru dosyası ile birleştirilmesine, incelemenin 2014/19585 başvuru numaralı bireysel başvuru dosyası üzerinden yürütülmesine karar verilmiştir.</w:t>
      </w:r>
    </w:p>
    <w:p w:rsidR="00990789" w:rsidRDefault="00990789">
      <w:pPr>
        <w:tabs>
          <w:tab w:val="left" w:pos="1280"/>
        </w:tabs>
        <w:spacing w:after="100" w:line="288" w:lineRule="exact"/>
        <w:ind w:firstLine="857"/>
        <w:jc w:val="both"/>
      </w:pPr>
      <w:r>
        <w:t>5.</w:t>
      </w:r>
      <w:r>
        <w:tab/>
        <w:t xml:space="preserve">Komisyonca makul sürede yargılanma hakkının ihlal edildiğine ilişkin iddia dışındaki iddialar yönünden kısmi kabul edilmezlik kararı verilerek Başvurucu Erol Önal'ın makul sürede yargılama hakkının ihlal edildiğine ilişkin iddiası yönünden başvurunun kabul edilebilirlik incelemesinin Bölüm tarafından yapılmasına karar verilmiştir. </w:t>
      </w:r>
    </w:p>
    <w:p w:rsidR="00990789" w:rsidRDefault="00990789">
      <w:pPr>
        <w:tabs>
          <w:tab w:val="left" w:pos="1280"/>
        </w:tabs>
        <w:spacing w:after="100" w:line="288" w:lineRule="exact"/>
        <w:ind w:firstLine="857"/>
        <w:jc w:val="both"/>
      </w:pPr>
      <w:r>
        <w:t>6.</w:t>
      </w:r>
      <w:r>
        <w:tab/>
        <w:t>Bölüm Başkanı tarafından başvurunun kabul edilebilirlik ve esas incelemesinin birlikte yapılmasına karar verilmiştir.</w:t>
      </w:r>
    </w:p>
    <w:p w:rsidR="00990789" w:rsidRDefault="00990789">
      <w:pPr>
        <w:tabs>
          <w:tab w:val="left" w:pos="1280"/>
        </w:tabs>
        <w:spacing w:after="100" w:line="288" w:lineRule="exact"/>
        <w:ind w:firstLine="857"/>
        <w:jc w:val="both"/>
        <w:rPr>
          <w:b/>
        </w:rPr>
      </w:pPr>
      <w:r>
        <w:t>7.</w:t>
      </w:r>
      <w:r>
        <w:tab/>
        <w:t xml:space="preserve">Başvuru belgelerinin bir örneği bilgi için Adalet Bakanlığına gönderilmiştir. </w:t>
      </w:r>
    </w:p>
    <w:p w:rsidR="00990789" w:rsidRDefault="00990789">
      <w:pPr>
        <w:tabs>
          <w:tab w:val="left" w:pos="1280"/>
        </w:tabs>
        <w:spacing w:after="100" w:line="288" w:lineRule="exact"/>
        <w:ind w:firstLine="857"/>
        <w:jc w:val="both"/>
      </w:pPr>
      <w:r>
        <w:rPr>
          <w:b/>
        </w:rPr>
        <w:t>III.</w:t>
      </w:r>
      <w:r>
        <w:tab/>
      </w:r>
      <w:r>
        <w:rPr>
          <w:b/>
        </w:rPr>
        <w:t>OLAY VE OLGULAR</w:t>
      </w:r>
    </w:p>
    <w:p w:rsidR="00990789" w:rsidRDefault="00990789">
      <w:pPr>
        <w:tabs>
          <w:tab w:val="left" w:pos="1280"/>
        </w:tabs>
        <w:spacing w:after="100" w:line="288" w:lineRule="exact"/>
        <w:ind w:firstLine="857"/>
        <w:jc w:val="both"/>
      </w:pPr>
      <w:r>
        <w:t>8.</w:t>
      </w:r>
      <w:r>
        <w:tab/>
        <w:t>Başvuru formu ve eklerinde ifade edildiği şekliyle ilgili olaylar özetle şöyledir:</w:t>
      </w:r>
    </w:p>
    <w:p w:rsidR="00990789" w:rsidRDefault="00990789">
      <w:pPr>
        <w:pStyle w:val="edf1449145088548"/>
        <w:tabs>
          <w:tab w:val="left" w:pos="1260"/>
        </w:tabs>
        <w:spacing w:after="100" w:line="288" w:lineRule="exact"/>
        <w:ind w:firstLine="857"/>
        <w:jc w:val="both"/>
        <w:rPr>
          <w:b/>
        </w:rPr>
      </w:pPr>
      <w:r>
        <w:t>9.</w:t>
      </w:r>
      <w:r>
        <w:tab/>
        <w:t xml:space="preserve">Başvurucu Erol Önal </w:t>
      </w:r>
      <w:proofErr w:type="gramStart"/>
      <w:r>
        <w:t>7/3/2006</w:t>
      </w:r>
      <w:proofErr w:type="gramEnd"/>
      <w:r>
        <w:t xml:space="preserve"> tarihinde gözaltına alınmış, </w:t>
      </w:r>
      <w:proofErr w:type="spellStart"/>
      <w:r>
        <w:t>AnkaraCumhuriyet</w:t>
      </w:r>
      <w:proofErr w:type="spellEnd"/>
      <w:r>
        <w:t xml:space="preserve"> Başsavcılığının 20/4/2006 tarihli iddianamesi ile edimin ifasına fesat karıştırmak ve rüşvet suçlarını işlediği iddiasıyla hakkında kamu davası açılmıştır. Ankara 8. Ağır Ceza Mahkemesinin </w:t>
      </w:r>
      <w:proofErr w:type="gramStart"/>
      <w:r>
        <w:t>3/12/2008</w:t>
      </w:r>
      <w:proofErr w:type="gramEnd"/>
      <w:r>
        <w:t xml:space="preserve"> tarihli kararıyla başvurucunun hapis cezasıyla cezalandırılmasına karar verilmiştir. Temyiz üzerine hüküm, Yargıtay 5. Ceza Dairesinin </w:t>
      </w:r>
      <w:proofErr w:type="gramStart"/>
      <w:r>
        <w:t>10/9/2012</w:t>
      </w:r>
      <w:proofErr w:type="gramEnd"/>
      <w:r>
        <w:t xml:space="preserve"> tarihli kararıyla bozulmuştur. Bozma sonrasında Mahkemenin </w:t>
      </w:r>
      <w:proofErr w:type="gramStart"/>
      <w:r>
        <w:t>4/12/2012</w:t>
      </w:r>
      <w:proofErr w:type="gramEnd"/>
      <w:r>
        <w:t xml:space="preserve"> tarihli kararıyla başvurucunun tekrar hapis cezasıyla cezalandırılmasına karar verilmiştir. Temyiz üzerine hüküm bozulmuş olup </w:t>
      </w:r>
      <w:r>
        <w:lastRenderedPageBreak/>
        <w:t>yargılama Ankara 8. Ağır Ceza Mahkemesinde devam etmektedir.</w:t>
      </w:r>
    </w:p>
    <w:p w:rsidR="00990789" w:rsidRDefault="00990789">
      <w:pPr>
        <w:pStyle w:val="edf1449145088548"/>
        <w:tabs>
          <w:tab w:val="left" w:pos="1300"/>
        </w:tabs>
        <w:spacing w:after="100" w:line="288" w:lineRule="exact"/>
        <w:ind w:firstLine="857"/>
        <w:jc w:val="both"/>
      </w:pPr>
      <w:r>
        <w:rPr>
          <w:b/>
        </w:rPr>
        <w:t>IV.</w:t>
      </w:r>
      <w:r>
        <w:tab/>
      </w:r>
      <w:r>
        <w:rPr>
          <w:b/>
        </w:rPr>
        <w:t>İNCELEME VE GEREKÇE</w:t>
      </w:r>
    </w:p>
    <w:p w:rsidR="00990789" w:rsidRDefault="00990789">
      <w:pPr>
        <w:tabs>
          <w:tab w:val="left" w:pos="1280"/>
        </w:tabs>
        <w:spacing w:after="100" w:line="288" w:lineRule="exact"/>
        <w:ind w:firstLine="857"/>
        <w:jc w:val="both"/>
      </w:pPr>
      <w:r>
        <w:t>10.</w:t>
      </w:r>
      <w:r>
        <w:tab/>
        <w:t xml:space="preserve">Mahkemenin </w:t>
      </w:r>
      <w:proofErr w:type="gramStart"/>
      <w:r>
        <w:t>20/7/2017</w:t>
      </w:r>
      <w:proofErr w:type="gramEnd"/>
      <w:r>
        <w:t xml:space="preserve"> tarihinde yapmış olduğu toplantıda başvuru incelenip gereği düşünüldü:</w:t>
      </w:r>
    </w:p>
    <w:p w:rsidR="00990789" w:rsidRDefault="00990789">
      <w:pPr>
        <w:tabs>
          <w:tab w:val="left" w:pos="1280"/>
        </w:tabs>
        <w:spacing w:after="100" w:line="288" w:lineRule="exact"/>
        <w:ind w:firstLine="857"/>
        <w:jc w:val="both"/>
        <w:rPr>
          <w:b/>
        </w:rPr>
      </w:pPr>
      <w:r>
        <w:t>11.</w:t>
      </w:r>
      <w:r>
        <w:tab/>
        <w:t>Başvurucu, makul sürede yargılanma hakkının ihlal edildiğini ileri sürmüştür.</w:t>
      </w:r>
    </w:p>
    <w:p w:rsidR="00990789" w:rsidRDefault="00990789">
      <w:pPr>
        <w:tabs>
          <w:tab w:val="left" w:pos="1280"/>
        </w:tabs>
        <w:spacing w:after="100" w:line="288" w:lineRule="exact"/>
        <w:ind w:firstLine="857"/>
        <w:jc w:val="both"/>
      </w:pPr>
      <w:r>
        <w:rPr>
          <w:b/>
        </w:rPr>
        <w:t>A.</w:t>
      </w:r>
      <w:r>
        <w:tab/>
      </w:r>
      <w:r>
        <w:rPr>
          <w:b/>
        </w:rPr>
        <w:t>Kabul Edilebilirlik Yönünden</w:t>
      </w:r>
    </w:p>
    <w:p w:rsidR="00990789" w:rsidRDefault="00990789">
      <w:pPr>
        <w:tabs>
          <w:tab w:val="left" w:pos="1280"/>
        </w:tabs>
        <w:spacing w:after="100" w:line="288" w:lineRule="exact"/>
        <w:ind w:firstLine="857"/>
        <w:jc w:val="both"/>
        <w:rPr>
          <w:b/>
        </w:rPr>
      </w:pPr>
      <w:r>
        <w:t>12.</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990789" w:rsidRDefault="00990789">
      <w:pPr>
        <w:tabs>
          <w:tab w:val="left" w:pos="1280"/>
        </w:tabs>
        <w:spacing w:after="100" w:line="288" w:lineRule="exact"/>
        <w:ind w:firstLine="857"/>
        <w:jc w:val="both"/>
      </w:pPr>
      <w:r>
        <w:rPr>
          <w:b/>
        </w:rPr>
        <w:t>B.</w:t>
      </w:r>
      <w:r>
        <w:tab/>
      </w:r>
      <w:r>
        <w:rPr>
          <w:b/>
        </w:rPr>
        <w:t>Esas Yönünden</w:t>
      </w:r>
    </w:p>
    <w:p w:rsidR="00990789" w:rsidRDefault="00990789">
      <w:pPr>
        <w:tabs>
          <w:tab w:val="left" w:pos="1280"/>
        </w:tabs>
        <w:spacing w:after="100" w:line="288" w:lineRule="exact"/>
        <w:ind w:firstLine="857"/>
        <w:jc w:val="both"/>
      </w:pPr>
      <w:r>
        <w:t>13.</w:t>
      </w:r>
      <w:r>
        <w:tab/>
        <w:t>Ceza yargılamasının süresi tespit edilirken sürenin başlangıç tarihi olarak bir kişiye suç işlediği iddiasının yetkili makamlar tarafından bildirildiği veya isnattan ilk olarak etkilendiği arama ve gözaltı gibi birtakım tedbirlerin uygulandığı tarih; sürenin sona erdiği tarih olarak, suç isnadına ilişkin nihai kararın verildiği, yargılaması devam eden davalar yönünden ise Anayasa Mahkemesinin makul sürede yargılanma hakkının ihlal edildiğine ilişkin şikâyetle ilgili kararını verdiği tarih esas alınır (</w:t>
      </w:r>
      <w:r>
        <w:rPr>
          <w:i/>
          <w:iCs/>
        </w:rPr>
        <w:t>B.E</w:t>
      </w:r>
      <w:proofErr w:type="gramStart"/>
      <w:r>
        <w:rPr>
          <w:i/>
          <w:iCs/>
        </w:rPr>
        <w:t>.</w:t>
      </w:r>
      <w:r>
        <w:t>,</w:t>
      </w:r>
      <w:proofErr w:type="gramEnd"/>
      <w:r>
        <w:t xml:space="preserve"> B. No: 2012/625, 9/1/2014, § 34)</w:t>
      </w:r>
    </w:p>
    <w:p w:rsidR="00990789" w:rsidRDefault="00990789">
      <w:pPr>
        <w:tabs>
          <w:tab w:val="left" w:pos="1280"/>
        </w:tabs>
        <w:spacing w:after="100" w:line="288" w:lineRule="exact"/>
        <w:ind w:firstLine="857"/>
        <w:jc w:val="both"/>
      </w:pPr>
      <w:r>
        <w:t>14.</w:t>
      </w:r>
      <w:r>
        <w:tab/>
        <w:t>Ceza yargılamasının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B.E</w:t>
      </w:r>
      <w:proofErr w:type="gramStart"/>
      <w:r>
        <w:rPr>
          <w:i/>
          <w:iCs/>
        </w:rPr>
        <w:t>.</w:t>
      </w:r>
      <w:r>
        <w:t>,</w:t>
      </w:r>
      <w:proofErr w:type="gramEnd"/>
      <w:r>
        <w:t xml:space="preserve"> § 29).</w:t>
      </w:r>
    </w:p>
    <w:p w:rsidR="00990789" w:rsidRDefault="00990789">
      <w:pPr>
        <w:tabs>
          <w:tab w:val="left" w:pos="1280"/>
        </w:tabs>
        <w:spacing w:after="100" w:line="288" w:lineRule="exact"/>
        <w:ind w:firstLine="857"/>
        <w:jc w:val="both"/>
      </w:pPr>
      <w:r>
        <w:t>15.</w:t>
      </w:r>
      <w:r>
        <w:tab/>
        <w:t>Anılan ilkeler ve Anayasa Mahkemesinin benzer başvurularda verdiği kararlar dikkate alındığında somut olaydaki yaklaşık 11 yıl 4 aylık yargılama süresinin makul olmadığı sonucuna varmak gerekir.</w:t>
      </w:r>
    </w:p>
    <w:p w:rsidR="00990789" w:rsidRDefault="00990789">
      <w:pPr>
        <w:tabs>
          <w:tab w:val="left" w:pos="1280"/>
        </w:tabs>
        <w:spacing w:after="100" w:line="288" w:lineRule="exact"/>
        <w:ind w:firstLine="857"/>
        <w:jc w:val="both"/>
        <w:rPr>
          <w:b/>
        </w:rPr>
      </w:pPr>
      <w:r>
        <w:t>16.</w:t>
      </w:r>
      <w:r>
        <w:tab/>
        <w:t>Açıklanan gerekçelerle Anayasa’nın 36. maddesinde güvence altına alınan makul sürede yargılanma hakkının ihlal edildiğine karar verilmesi gerekir.</w:t>
      </w:r>
    </w:p>
    <w:p w:rsidR="00990789" w:rsidRDefault="00990789">
      <w:pPr>
        <w:tabs>
          <w:tab w:val="left" w:pos="1280"/>
        </w:tabs>
        <w:spacing w:after="100" w:line="288" w:lineRule="exact"/>
        <w:ind w:firstLine="857"/>
        <w:jc w:val="both"/>
      </w:pPr>
      <w:r>
        <w:rPr>
          <w:b/>
        </w:rPr>
        <w:t>C.</w:t>
      </w:r>
      <w:r>
        <w:tab/>
      </w:r>
      <w:r>
        <w:rPr>
          <w:b/>
        </w:rPr>
        <w:t>6216 Sayılı Kanun'un 50. Maddesi Yönünden</w:t>
      </w:r>
    </w:p>
    <w:p w:rsidR="00990789" w:rsidRDefault="00990789">
      <w:pPr>
        <w:tabs>
          <w:tab w:val="left" w:pos="1280"/>
        </w:tabs>
        <w:spacing w:after="100" w:line="288" w:lineRule="exact"/>
        <w:ind w:firstLine="857"/>
        <w:jc w:val="both"/>
        <w:rPr>
          <w:i/>
          <w:iCs/>
          <w:sz w:val="22"/>
        </w:rPr>
      </w:pPr>
      <w:r>
        <w:t xml:space="preserve">17. </w:t>
      </w:r>
      <w:r>
        <w:tab/>
      </w:r>
      <w:proofErr w:type="gramStart"/>
      <w:r>
        <w:t>30/3/2011</w:t>
      </w:r>
      <w:proofErr w:type="gramEnd"/>
      <w:r>
        <w:t xml:space="preserve"> tarihli ve 6216 sayılı Anayasa Mahkemesinin Kuruluşu ve Yargılama Usulleri Hakkında Kanun’un 50. maddesinin (1) numaralı fıkrası şöyledir:</w:t>
      </w:r>
    </w:p>
    <w:p w:rsidR="00990789" w:rsidRDefault="00990789">
      <w:pPr>
        <w:tabs>
          <w:tab w:val="left" w:pos="1660"/>
          <w:tab w:val="left" w:pos="1680"/>
        </w:tabs>
        <w:spacing w:after="100" w:line="288" w:lineRule="exact"/>
        <w:ind w:left="841" w:firstLine="461"/>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990789" w:rsidRDefault="00990789">
      <w:pPr>
        <w:tabs>
          <w:tab w:val="left" w:pos="1280"/>
        </w:tabs>
        <w:spacing w:after="100" w:line="288" w:lineRule="exact"/>
        <w:ind w:firstLine="857"/>
        <w:jc w:val="both"/>
      </w:pPr>
      <w:r>
        <w:t>18.</w:t>
      </w:r>
      <w:r>
        <w:tab/>
        <w:t xml:space="preserve">Başvurucu, manevi tazminat talebinde bulunmamıştır. </w:t>
      </w:r>
    </w:p>
    <w:p w:rsidR="00990789" w:rsidRDefault="00990789">
      <w:pPr>
        <w:tabs>
          <w:tab w:val="left" w:pos="1280"/>
        </w:tabs>
        <w:spacing w:after="100" w:line="288" w:lineRule="exact"/>
        <w:ind w:firstLine="857"/>
        <w:jc w:val="both"/>
      </w:pPr>
      <w:r>
        <w:t>19.</w:t>
      </w:r>
      <w:r>
        <w:tab/>
        <w:t>Somut olayda, makul sürede yargılanma hakkının ihlal edildiği sonucuna varılmıştır.</w:t>
      </w:r>
    </w:p>
    <w:p w:rsidR="00990789" w:rsidRDefault="00990789">
      <w:pPr>
        <w:tabs>
          <w:tab w:val="left" w:pos="1280"/>
        </w:tabs>
        <w:spacing w:after="100" w:line="288" w:lineRule="exact"/>
        <w:ind w:firstLine="857"/>
        <w:jc w:val="both"/>
        <w:rPr>
          <w:b/>
        </w:rPr>
      </w:pPr>
      <w:r>
        <w:t>20. Dosyadaki belgelerden tespit edilen 206,10 TL harç ve 1.800 TL vekâlet ücretinden oluşan toplam 2.006,10 TL yargılama giderinin başvurucuya ödenmesine karar verilmesi gerekir.</w:t>
      </w:r>
    </w:p>
    <w:p w:rsidR="00990789" w:rsidRDefault="00990789">
      <w:pPr>
        <w:tabs>
          <w:tab w:val="left" w:pos="1280"/>
        </w:tabs>
        <w:spacing w:after="100" w:line="288" w:lineRule="exact"/>
        <w:ind w:firstLine="857"/>
        <w:jc w:val="both"/>
      </w:pPr>
      <w:r>
        <w:rPr>
          <w:b/>
        </w:rPr>
        <w:t>V.</w:t>
      </w:r>
      <w:r>
        <w:tab/>
      </w:r>
      <w:r>
        <w:rPr>
          <w:b/>
        </w:rPr>
        <w:t>HÜKÜM</w:t>
      </w:r>
    </w:p>
    <w:p w:rsidR="00990789" w:rsidRDefault="00990789">
      <w:pPr>
        <w:tabs>
          <w:tab w:val="left" w:pos="1280"/>
        </w:tabs>
        <w:spacing w:after="100" w:line="288" w:lineRule="exact"/>
        <w:ind w:firstLine="857"/>
        <w:jc w:val="both"/>
      </w:pPr>
      <w:r>
        <w:t>Açıklanan gerekçelerle;</w:t>
      </w:r>
    </w:p>
    <w:p w:rsidR="00990789" w:rsidRDefault="00990789">
      <w:pPr>
        <w:tabs>
          <w:tab w:val="left" w:pos="1280"/>
        </w:tabs>
        <w:spacing w:after="100" w:line="288" w:lineRule="exact"/>
        <w:ind w:firstLine="857"/>
        <w:jc w:val="both"/>
      </w:pPr>
      <w:r>
        <w:t>A.</w:t>
      </w:r>
      <w:r>
        <w:tab/>
        <w:t>Makul sürede yargılanma hakkının ihlal edildiğine ilişkin iddianın KABUL EDİLEBİLİR OLDUĞUNA,</w:t>
      </w:r>
    </w:p>
    <w:p w:rsidR="00990789" w:rsidRDefault="00990789">
      <w:pPr>
        <w:tabs>
          <w:tab w:val="left" w:pos="1280"/>
        </w:tabs>
        <w:spacing w:after="100" w:line="288" w:lineRule="exact"/>
        <w:ind w:firstLine="857"/>
        <w:jc w:val="both"/>
      </w:pPr>
      <w:r>
        <w:t>B.</w:t>
      </w:r>
      <w:r>
        <w:tab/>
        <w:t>Anayasa’nın 36. maddesinde güvence altına alınan makul sürede yargılanma hakkının İHLAL EDİLDİĞİNE,</w:t>
      </w:r>
    </w:p>
    <w:p w:rsidR="00990789" w:rsidRDefault="00990789">
      <w:pPr>
        <w:tabs>
          <w:tab w:val="left" w:pos="1280"/>
        </w:tabs>
        <w:spacing w:after="100" w:line="288" w:lineRule="exact"/>
        <w:ind w:firstLine="857"/>
        <w:jc w:val="both"/>
      </w:pPr>
      <w:r>
        <w:lastRenderedPageBreak/>
        <w:t>C.</w:t>
      </w:r>
      <w:r>
        <w:tab/>
        <w:t>206,10 TL harç ve 1.800 TL vekâlet ücretinden oluşan toplam 2.006,10 TL yargılama giderinin BAŞVURUCUYA ÖDENMESİNE,</w:t>
      </w:r>
    </w:p>
    <w:p w:rsidR="00990789" w:rsidRDefault="00990789">
      <w:pPr>
        <w:tabs>
          <w:tab w:val="left" w:pos="1280"/>
        </w:tabs>
        <w:spacing w:after="100" w:line="288" w:lineRule="exact"/>
        <w:ind w:firstLine="857"/>
        <w:jc w:val="both"/>
      </w:pPr>
      <w:r>
        <w:t>D.</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990789" w:rsidRDefault="00990789">
      <w:pPr>
        <w:tabs>
          <w:tab w:val="left" w:pos="1280"/>
        </w:tabs>
        <w:spacing w:after="100" w:line="288" w:lineRule="exact"/>
        <w:ind w:firstLine="857"/>
        <w:jc w:val="both"/>
      </w:pPr>
      <w:r>
        <w:t>E.</w:t>
      </w:r>
      <w:r>
        <w:tab/>
        <w:t>Kararın bir örneğinin Ankara 8. Ağır Ceza Mahkemesine (E.2015/172)</w:t>
      </w:r>
      <w:r>
        <w:rPr>
          <w:b/>
        </w:rPr>
        <w:t xml:space="preserve"> </w:t>
      </w:r>
      <w:r>
        <w:t>GÖNDERİLMESİNE,</w:t>
      </w:r>
    </w:p>
    <w:p w:rsidR="008F0E7F" w:rsidRDefault="00990789" w:rsidP="008F0E7F">
      <w:pPr>
        <w:tabs>
          <w:tab w:val="left" w:pos="1280"/>
        </w:tabs>
        <w:spacing w:after="100" w:line="288" w:lineRule="exact"/>
        <w:ind w:firstLine="857"/>
        <w:jc w:val="both"/>
      </w:pPr>
      <w:r>
        <w:t>F.</w:t>
      </w:r>
      <w:r>
        <w:tab/>
        <w:t>Kararın bir örneğinin Adalet Bakanlığına GÖNDERİLMESİNE 20/7/2017 tarihinde OYBİRLİĞİYLE karar verildi.</w:t>
      </w:r>
      <w:bookmarkStart w:id="0" w:name="_GoBack"/>
      <w:bookmarkEnd w:id="0"/>
    </w:p>
    <w:p w:rsidR="00990789" w:rsidRDefault="00990789">
      <w:pPr>
        <w:pStyle w:val="edf1393440552765"/>
        <w:spacing w:line="288" w:lineRule="exact"/>
        <w:ind w:firstLine="857"/>
        <w:jc w:val="both"/>
      </w:pPr>
    </w:p>
    <w:sectPr w:rsidR="00990789" w:rsidSect="008F0E7F">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7C25" w:rsidRDefault="00927C25">
      <w:r>
        <w:separator/>
      </w:r>
    </w:p>
  </w:endnote>
  <w:endnote w:type="continuationSeparator" w:id="0">
    <w:p w:rsidR="00927C25" w:rsidRDefault="00927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789" w:rsidRDefault="00990789">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8F0E7F">
      <w:rPr>
        <w:noProof/>
        <w:color w:val="000000"/>
        <w:sz w:val="22"/>
      </w:rPr>
      <w:t>3</w:t>
    </w:r>
    <w:r>
      <w:rPr>
        <w:color w:val="000000"/>
        <w:sz w:val="22"/>
      </w:rPr>
      <w:fldChar w:fldCharType="end"/>
    </w:r>
  </w:p>
  <w:p w:rsidR="00990789" w:rsidRDefault="00990789">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7C25" w:rsidRDefault="00927C25">
      <w:r>
        <w:separator/>
      </w:r>
    </w:p>
  </w:footnote>
  <w:footnote w:type="continuationSeparator" w:id="0">
    <w:p w:rsidR="00927C25" w:rsidRDefault="00927C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789" w:rsidRDefault="00990789">
    <w:pPr>
      <w:pStyle w:val="stbilgi"/>
      <w:tabs>
        <w:tab w:val="left" w:pos="2040"/>
      </w:tabs>
      <w:spacing w:line="288" w:lineRule="exact"/>
    </w:pPr>
    <w:r>
      <w:t>Başvuru Numarası</w:t>
    </w:r>
    <w:r>
      <w:tab/>
      <w:t>: 2014/19585</w:t>
    </w:r>
  </w:p>
  <w:p w:rsidR="00990789" w:rsidRDefault="00990789">
    <w:pPr>
      <w:pStyle w:val="stbilgi"/>
      <w:tabs>
        <w:tab w:val="left" w:pos="2040"/>
      </w:tabs>
      <w:spacing w:line="288" w:lineRule="exact"/>
    </w:pPr>
    <w:r>
      <w:t>Karar Tarihi</w:t>
    </w:r>
    <w:r>
      <w:tab/>
      <w:t xml:space="preserve">: </w:t>
    </w:r>
    <w:proofErr w:type="gramStart"/>
    <w:r>
      <w:t>20/7/2017</w:t>
    </w:r>
    <w:proofErr w:type="gramEnd"/>
    <w:r>
      <w:t xml:space="preserve"> </w:t>
    </w:r>
  </w:p>
  <w:p w:rsidR="008F0E7F" w:rsidRDefault="008F0E7F">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456"/>
    <w:rsid w:val="005546F4"/>
    <w:rsid w:val="008F0E7F"/>
    <w:rsid w:val="00927C25"/>
    <w:rsid w:val="00990789"/>
    <w:rsid w:val="00A3645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009EDE7B-520C-40E4-BED7-E95FB5D02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49145088548">
    <w:name w:val="edf_1449145088548"/>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62055586935">
    <w:name w:val="edf_1362055586935"/>
    <w:pPr>
      <w:widowControl w:val="0"/>
      <w:suppressAutoHyphens/>
    </w:pPr>
    <w:rPr>
      <w:rFonts w:eastAsia="Andale Sans UI" w:cs="Tahoma"/>
      <w:kern w:val="1"/>
      <w:sz w:val="24"/>
      <w:szCs w:val="24"/>
      <w:lang w:eastAsia="ja-JP" w:bidi="fa-IR"/>
    </w:rPr>
  </w:style>
  <w:style w:type="paragraph" w:customStyle="1" w:styleId="edf1426775879386">
    <w:name w:val="edf_1426775879386"/>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49145088550">
    <w:name w:val="edf_1449145088550"/>
    <w:pPr>
      <w:widowControl w:val="0"/>
      <w:suppressAutoHyphens/>
    </w:pPr>
    <w:rPr>
      <w:rFonts w:eastAsia="Andale Sans UI" w:cs="Tahoma"/>
      <w:kern w:val="1"/>
      <w:sz w:val="24"/>
      <w:szCs w:val="24"/>
      <w:lang w:eastAsia="ja-JP" w:bidi="fa-IR"/>
    </w:rPr>
  </w:style>
  <w:style w:type="paragraph" w:customStyle="1" w:styleId="edf1449145527867">
    <w:name w:val="edf_1449145527867"/>
    <w:pPr>
      <w:widowControl w:val="0"/>
      <w:suppressAutoHyphens/>
    </w:pPr>
    <w:rPr>
      <w:rFonts w:eastAsia="Andale Sans UI" w:cs="Tahoma"/>
      <w:kern w:val="1"/>
      <w:sz w:val="24"/>
      <w:szCs w:val="24"/>
      <w:lang w:eastAsia="ja-JP" w:bidi="fa-IR"/>
    </w:rPr>
  </w:style>
  <w:style w:type="paragraph" w:customStyle="1" w:styleId="edf1426776180547">
    <w:name w:val="edf_1426776180547"/>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816</Words>
  <Characters>4657</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2019-07-04T12:01:00Z</dcterms:created>
  <dcterms:modified xsi:type="dcterms:W3CDTF">2019-09-10T08:29:00Z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