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521B5D" w:rsidRDefault="00521B5D"/>
    <w:p w:rsidR="00521B5D" w:rsidRDefault="00521B5D">
      <w:r>
        <w:tab/>
      </w:r>
      <w:r>
        <w:tab/>
      </w:r>
    </w:p>
    <w:p w:rsidR="00521B5D" w:rsidRDefault="00521B5D"/>
    <w:p w:rsidR="00521B5D" w:rsidRDefault="00521B5D"/>
    <w:p w:rsidR="00521B5D" w:rsidRDefault="00521B5D"/>
    <w:p w:rsidR="00521B5D" w:rsidRDefault="00521B5D">
      <w:pPr>
        <w:spacing w:after="100" w:line="288" w:lineRule="exact"/>
        <w:jc w:val="center"/>
      </w:pPr>
    </w:p>
    <w:p w:rsidR="00521B5D" w:rsidRDefault="00521B5D"/>
    <w:p w:rsidR="00521B5D" w:rsidRDefault="00521B5D"/>
    <w:p w:rsidR="00521B5D" w:rsidRDefault="00521B5D"/>
    <w:p w:rsidR="00521B5D" w:rsidRDefault="00521B5D"/>
    <w:p w:rsidR="00521B5D" w:rsidRDefault="00521B5D">
      <w:pPr>
        <w:spacing w:line="288" w:lineRule="exact"/>
        <w:jc w:val="center"/>
      </w:pPr>
      <w:r>
        <w:rPr>
          <w:b/>
          <w:sz w:val="28"/>
        </w:rPr>
        <w:t>TÜRKİYE CUMHURİYETİ</w:t>
      </w:r>
    </w:p>
    <w:p w:rsidR="00521B5D" w:rsidRDefault="00521B5D"/>
    <w:p w:rsidR="00521B5D" w:rsidRDefault="00521B5D">
      <w:pPr>
        <w:spacing w:line="288" w:lineRule="exact"/>
        <w:jc w:val="center"/>
      </w:pPr>
      <w:r>
        <w:rPr>
          <w:b/>
          <w:sz w:val="32"/>
        </w:rPr>
        <w:t>ANAYASA MAHKEMESİ</w:t>
      </w:r>
    </w:p>
    <w:p w:rsidR="00521B5D" w:rsidRDefault="00521B5D"/>
    <w:p w:rsidR="00521B5D" w:rsidRDefault="00521B5D"/>
    <w:p w:rsidR="00521B5D" w:rsidRDefault="00521B5D"/>
    <w:p w:rsidR="00521B5D" w:rsidRDefault="00521B5D"/>
    <w:p w:rsidR="00521B5D" w:rsidRDefault="00521B5D">
      <w:pPr>
        <w:spacing w:line="288" w:lineRule="exact"/>
        <w:jc w:val="center"/>
      </w:pPr>
      <w:r>
        <w:rPr>
          <w:b/>
        </w:rPr>
        <w:t>BİRİNCİ BÖLÜM</w:t>
      </w:r>
    </w:p>
    <w:p w:rsidR="00521B5D" w:rsidRDefault="00521B5D"/>
    <w:p w:rsidR="00521B5D" w:rsidRDefault="00521B5D"/>
    <w:p w:rsidR="00521B5D" w:rsidRDefault="00521B5D"/>
    <w:p w:rsidR="00521B5D" w:rsidRDefault="00521B5D">
      <w:pPr>
        <w:spacing w:line="288" w:lineRule="exact"/>
        <w:jc w:val="center"/>
      </w:pPr>
      <w:r>
        <w:rPr>
          <w:b/>
        </w:rPr>
        <w:t>KARAR</w:t>
      </w:r>
    </w:p>
    <w:p w:rsidR="00521B5D" w:rsidRDefault="00521B5D">
      <w:pPr>
        <w:spacing w:line="288" w:lineRule="exact"/>
        <w:jc w:val="center"/>
      </w:pPr>
    </w:p>
    <w:p w:rsidR="00521B5D" w:rsidRDefault="00521B5D">
      <w:pPr>
        <w:spacing w:line="288" w:lineRule="exact"/>
        <w:jc w:val="center"/>
      </w:pPr>
    </w:p>
    <w:p w:rsidR="00521B5D" w:rsidRDefault="00521B5D">
      <w:pPr>
        <w:spacing w:line="288" w:lineRule="exact"/>
        <w:jc w:val="center"/>
      </w:pPr>
    </w:p>
    <w:p w:rsidR="00521B5D" w:rsidRDefault="00521B5D">
      <w:pPr>
        <w:spacing w:line="288" w:lineRule="exact"/>
        <w:jc w:val="center"/>
      </w:pPr>
      <w:proofErr w:type="gramStart"/>
      <w:r>
        <w:rPr>
          <w:b/>
        </w:rPr>
        <w:t>ADEM</w:t>
      </w:r>
      <w:proofErr w:type="gramEnd"/>
      <w:r>
        <w:rPr>
          <w:b/>
        </w:rPr>
        <w:t xml:space="preserve"> KOCADAĞ BAŞVURUSU</w:t>
      </w:r>
    </w:p>
    <w:p w:rsidR="00521B5D" w:rsidRDefault="00521B5D">
      <w:pPr>
        <w:spacing w:line="288" w:lineRule="exact"/>
        <w:jc w:val="center"/>
      </w:pPr>
    </w:p>
    <w:p w:rsidR="00521B5D" w:rsidRDefault="00521B5D">
      <w:pPr>
        <w:spacing w:line="288" w:lineRule="exact"/>
        <w:jc w:val="center"/>
      </w:pPr>
      <w:r>
        <w:t>(Başvuru Numarası: 2014/20335)</w:t>
      </w:r>
    </w:p>
    <w:p w:rsidR="00521B5D" w:rsidRDefault="00521B5D">
      <w:pPr>
        <w:spacing w:line="288" w:lineRule="exact"/>
        <w:jc w:val="center"/>
      </w:pPr>
    </w:p>
    <w:p w:rsidR="00521B5D" w:rsidRDefault="00521B5D">
      <w:pPr>
        <w:spacing w:line="288" w:lineRule="exact"/>
        <w:jc w:val="center"/>
      </w:pPr>
    </w:p>
    <w:p w:rsidR="00521B5D" w:rsidRDefault="00521B5D"/>
    <w:p w:rsidR="00514FD9" w:rsidRDefault="00521B5D">
      <w:pPr>
        <w:spacing w:line="288" w:lineRule="exact"/>
        <w:jc w:val="center"/>
        <w:sectPr w:rsidR="00514FD9" w:rsidSect="00514FD9">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24/11/2016</w:t>
      </w:r>
      <w:proofErr w:type="gramEnd"/>
    </w:p>
    <w:p w:rsidR="00521B5D" w:rsidRDefault="00521B5D">
      <w:pPr>
        <w:spacing w:line="288" w:lineRule="exact"/>
        <w:jc w:val="center"/>
      </w:pPr>
    </w:p>
    <w:p w:rsidR="00521B5D" w:rsidRDefault="00521B5D">
      <w:pPr>
        <w:spacing w:line="288" w:lineRule="exact"/>
        <w:jc w:val="center"/>
      </w:pPr>
      <w:r>
        <w:rPr>
          <w:b/>
        </w:rPr>
        <w:t>BİRİNCİ BÖLÜM</w:t>
      </w:r>
    </w:p>
    <w:p w:rsidR="00521B5D" w:rsidRDefault="00521B5D">
      <w:pPr>
        <w:spacing w:line="288" w:lineRule="exact"/>
        <w:jc w:val="center"/>
      </w:pPr>
    </w:p>
    <w:p w:rsidR="00521B5D" w:rsidRDefault="00521B5D">
      <w:pPr>
        <w:spacing w:line="288" w:lineRule="exact"/>
        <w:jc w:val="center"/>
      </w:pPr>
    </w:p>
    <w:p w:rsidR="00521B5D" w:rsidRDefault="00521B5D">
      <w:pPr>
        <w:spacing w:line="288" w:lineRule="exact"/>
        <w:jc w:val="center"/>
      </w:pPr>
      <w:r>
        <w:rPr>
          <w:b/>
        </w:rPr>
        <w:t>KARAR</w:t>
      </w:r>
    </w:p>
    <w:p w:rsidR="00521B5D" w:rsidRDefault="00521B5D">
      <w:pPr>
        <w:spacing w:line="288" w:lineRule="exact"/>
        <w:ind w:firstLine="829"/>
      </w:pPr>
    </w:p>
    <w:p w:rsidR="00521B5D" w:rsidRDefault="00521B5D">
      <w:pPr>
        <w:spacing w:line="288" w:lineRule="exact"/>
        <w:ind w:firstLine="829"/>
      </w:pPr>
    </w:p>
    <w:p w:rsidR="00521B5D" w:rsidRDefault="00521B5D">
      <w:pPr>
        <w:spacing w:line="288" w:lineRule="exact"/>
        <w:ind w:firstLine="829"/>
      </w:pPr>
    </w:p>
    <w:p w:rsidR="00521B5D" w:rsidRDefault="00521B5D">
      <w:pPr>
        <w:pStyle w:val="edf1393440552765"/>
        <w:tabs>
          <w:tab w:val="left" w:pos="2880"/>
          <w:tab w:val="left" w:pos="3060"/>
        </w:tabs>
        <w:spacing w:after="100" w:line="288" w:lineRule="exact"/>
        <w:ind w:firstLine="857"/>
        <w:jc w:val="both"/>
        <w:rPr>
          <w:b/>
        </w:rPr>
      </w:pPr>
      <w:r>
        <w:rPr>
          <w:b/>
        </w:rPr>
        <w:t>Başkan</w:t>
      </w:r>
      <w:r>
        <w:tab/>
      </w:r>
      <w:r>
        <w:rPr>
          <w:b/>
        </w:rPr>
        <w:t>:</w:t>
      </w:r>
      <w:r>
        <w:tab/>
        <w:t>Burhan ÜSTÜN</w:t>
      </w:r>
    </w:p>
    <w:p w:rsidR="00521B5D" w:rsidRDefault="00521B5D">
      <w:pPr>
        <w:pStyle w:val="edf1393440552765"/>
        <w:tabs>
          <w:tab w:val="left" w:pos="2880"/>
          <w:tab w:val="left" w:pos="3060"/>
        </w:tabs>
        <w:spacing w:after="100" w:line="288" w:lineRule="exact"/>
        <w:ind w:firstLine="857"/>
        <w:jc w:val="both"/>
      </w:pPr>
      <w:r>
        <w:rPr>
          <w:b/>
        </w:rPr>
        <w:t>Üyeler</w:t>
      </w:r>
      <w:r>
        <w:tab/>
      </w:r>
      <w:r>
        <w:rPr>
          <w:b/>
        </w:rPr>
        <w:t>:</w:t>
      </w:r>
      <w:r>
        <w:tab/>
        <w:t>Nuri NECİPOĞLU</w:t>
      </w:r>
    </w:p>
    <w:p w:rsidR="00521B5D" w:rsidRDefault="00521B5D">
      <w:pPr>
        <w:pStyle w:val="edf1393440552765"/>
        <w:tabs>
          <w:tab w:val="left" w:pos="2880"/>
          <w:tab w:val="left" w:pos="3060"/>
        </w:tabs>
        <w:spacing w:after="100" w:line="288" w:lineRule="exact"/>
        <w:ind w:firstLine="857"/>
        <w:jc w:val="both"/>
      </w:pPr>
      <w:r>
        <w:tab/>
      </w:r>
      <w:r>
        <w:tab/>
        <w:t>Kadir ÖZKAYA</w:t>
      </w:r>
    </w:p>
    <w:p w:rsidR="00521B5D" w:rsidRDefault="00521B5D">
      <w:pPr>
        <w:pStyle w:val="edf1393440552765"/>
        <w:tabs>
          <w:tab w:val="left" w:pos="2880"/>
          <w:tab w:val="left" w:pos="3060"/>
        </w:tabs>
        <w:spacing w:after="100" w:line="288" w:lineRule="exact"/>
        <w:ind w:firstLine="857"/>
        <w:jc w:val="both"/>
      </w:pPr>
      <w:r>
        <w:tab/>
      </w:r>
      <w:r>
        <w:tab/>
        <w:t>Rıdvan GÜLEÇ</w:t>
      </w:r>
    </w:p>
    <w:p w:rsidR="00521B5D" w:rsidRDefault="00521B5D">
      <w:pPr>
        <w:pStyle w:val="edf1393440552765"/>
        <w:tabs>
          <w:tab w:val="left" w:pos="2880"/>
          <w:tab w:val="left" w:pos="3060"/>
        </w:tabs>
        <w:spacing w:after="100" w:line="288" w:lineRule="exact"/>
        <w:ind w:firstLine="857"/>
        <w:jc w:val="both"/>
        <w:rPr>
          <w:b/>
        </w:rPr>
      </w:pPr>
      <w:r>
        <w:tab/>
      </w:r>
      <w:r>
        <w:tab/>
        <w:t>Yusuf Şevki HAKYEMEZ</w:t>
      </w:r>
    </w:p>
    <w:p w:rsidR="00521B5D" w:rsidRDefault="00521B5D">
      <w:pPr>
        <w:pStyle w:val="edf1393440552765"/>
        <w:tabs>
          <w:tab w:val="left" w:pos="2880"/>
          <w:tab w:val="left" w:pos="3100"/>
        </w:tabs>
        <w:spacing w:after="100" w:line="288" w:lineRule="exact"/>
        <w:ind w:firstLine="857"/>
        <w:jc w:val="both"/>
        <w:rPr>
          <w:b/>
        </w:rPr>
      </w:pPr>
      <w:r>
        <w:rPr>
          <w:b/>
        </w:rPr>
        <w:t>Raportör Yrd.</w:t>
      </w:r>
      <w:r w:rsidR="00514FD9">
        <w:rPr>
          <w:b/>
        </w:rPr>
        <w:tab/>
      </w:r>
      <w:r>
        <w:rPr>
          <w:b/>
        </w:rPr>
        <w:t>:</w:t>
      </w:r>
      <w:r>
        <w:t xml:space="preserve">   İsmail Emrah PERDECİOĞLU</w:t>
      </w:r>
    </w:p>
    <w:p w:rsidR="00521B5D" w:rsidRDefault="00521B5D">
      <w:pPr>
        <w:pStyle w:val="edf1393440552765"/>
        <w:tabs>
          <w:tab w:val="left" w:pos="2880"/>
          <w:tab w:val="left" w:pos="3100"/>
        </w:tabs>
        <w:spacing w:after="100" w:line="288" w:lineRule="exact"/>
        <w:ind w:firstLine="857"/>
        <w:jc w:val="both"/>
        <w:rPr>
          <w:b/>
        </w:rPr>
      </w:pPr>
      <w:r>
        <w:rPr>
          <w:b/>
        </w:rPr>
        <w:t>Başvurucu</w:t>
      </w:r>
      <w:r>
        <w:tab/>
      </w:r>
      <w:r>
        <w:rPr>
          <w:b/>
        </w:rPr>
        <w:t>:</w:t>
      </w:r>
      <w:r w:rsidR="00514FD9">
        <w:rPr>
          <w:b/>
        </w:rPr>
        <w:tab/>
      </w:r>
      <w:proofErr w:type="gramStart"/>
      <w:r>
        <w:t>Adem</w:t>
      </w:r>
      <w:proofErr w:type="gramEnd"/>
      <w:r>
        <w:t xml:space="preserve"> KOCADAĞ </w:t>
      </w:r>
    </w:p>
    <w:p w:rsidR="00521B5D" w:rsidRDefault="00521B5D">
      <w:pPr>
        <w:pStyle w:val="edf1363590918387"/>
        <w:tabs>
          <w:tab w:val="left" w:pos="2880"/>
        </w:tabs>
        <w:spacing w:after="100" w:line="288" w:lineRule="exact"/>
        <w:ind w:firstLine="857"/>
        <w:jc w:val="both"/>
      </w:pPr>
      <w:r>
        <w:rPr>
          <w:b/>
        </w:rPr>
        <w:t>Vekili</w:t>
      </w:r>
      <w:r>
        <w:tab/>
      </w:r>
      <w:r>
        <w:rPr>
          <w:b/>
        </w:rPr>
        <w:t>:</w:t>
      </w:r>
      <w:r w:rsidR="00514FD9">
        <w:rPr>
          <w:b/>
        </w:rPr>
        <w:t xml:space="preserve">  </w:t>
      </w:r>
      <w:r>
        <w:t>Av. Sinan SERTEL</w:t>
      </w:r>
    </w:p>
    <w:p w:rsidR="00521B5D" w:rsidRDefault="00521B5D">
      <w:pPr>
        <w:tabs>
          <w:tab w:val="left" w:pos="1280"/>
        </w:tabs>
        <w:spacing w:after="100" w:line="288" w:lineRule="exact"/>
        <w:ind w:firstLine="857"/>
        <w:jc w:val="both"/>
      </w:pPr>
    </w:p>
    <w:p w:rsidR="00521B5D" w:rsidRDefault="00521B5D">
      <w:pPr>
        <w:tabs>
          <w:tab w:val="left" w:pos="1280"/>
        </w:tabs>
        <w:spacing w:after="100" w:line="288" w:lineRule="exact"/>
        <w:ind w:firstLine="857"/>
        <w:jc w:val="both"/>
      </w:pPr>
      <w:r>
        <w:rPr>
          <w:b/>
        </w:rPr>
        <w:t>I.</w:t>
      </w:r>
      <w:r>
        <w:tab/>
      </w:r>
      <w:r>
        <w:rPr>
          <w:b/>
        </w:rPr>
        <w:t>BAŞVURUNUN KONUSU</w:t>
      </w:r>
    </w:p>
    <w:p w:rsidR="00521B5D" w:rsidRDefault="00521B5D">
      <w:pPr>
        <w:tabs>
          <w:tab w:val="left" w:pos="1280"/>
        </w:tabs>
        <w:spacing w:after="100" w:line="288" w:lineRule="exact"/>
        <w:ind w:firstLine="857"/>
        <w:jc w:val="both"/>
        <w:rPr>
          <w:b/>
        </w:rPr>
      </w:pPr>
      <w:r>
        <w:t>1.</w:t>
      </w:r>
      <w:r>
        <w:tab/>
        <w:t>Başvuru, makul sürede yargılanma hakkının ihlal edildiği iddiasına ilişkindir.</w:t>
      </w:r>
    </w:p>
    <w:p w:rsidR="00521B5D" w:rsidRDefault="00521B5D">
      <w:pPr>
        <w:tabs>
          <w:tab w:val="left" w:pos="1280"/>
        </w:tabs>
        <w:spacing w:after="100" w:line="288" w:lineRule="exact"/>
        <w:ind w:firstLine="857"/>
        <w:jc w:val="both"/>
      </w:pPr>
      <w:r>
        <w:rPr>
          <w:b/>
        </w:rPr>
        <w:t>II.</w:t>
      </w:r>
      <w:r>
        <w:tab/>
      </w:r>
      <w:r>
        <w:rPr>
          <w:b/>
        </w:rPr>
        <w:t>BAŞVURU SÜRECİ</w:t>
      </w:r>
    </w:p>
    <w:p w:rsidR="00521B5D" w:rsidRDefault="00521B5D">
      <w:pPr>
        <w:tabs>
          <w:tab w:val="left" w:pos="1280"/>
        </w:tabs>
        <w:spacing w:after="100" w:line="288" w:lineRule="exact"/>
        <w:ind w:firstLine="857"/>
        <w:jc w:val="both"/>
      </w:pPr>
      <w:r>
        <w:t>2.</w:t>
      </w:r>
      <w:r>
        <w:tab/>
        <w:t xml:space="preserve">Başvuru </w:t>
      </w:r>
      <w:proofErr w:type="gramStart"/>
      <w:r>
        <w:t>29/12/2014</w:t>
      </w:r>
      <w:proofErr w:type="gramEnd"/>
      <w:r>
        <w:t xml:space="preserve"> tarihinde yapılmıştır.</w:t>
      </w:r>
    </w:p>
    <w:p w:rsidR="00521B5D" w:rsidRDefault="00521B5D">
      <w:pPr>
        <w:tabs>
          <w:tab w:val="left" w:pos="1280"/>
        </w:tabs>
        <w:spacing w:after="100" w:line="288" w:lineRule="exact"/>
        <w:ind w:firstLine="857"/>
        <w:jc w:val="both"/>
      </w:pPr>
      <w:r>
        <w:t>3.</w:t>
      </w:r>
      <w:r>
        <w:tab/>
        <w:t>Başvuru, başvuru formu ve eklerinin idari yönden yapılan ön incelemesinden sonra Komisyona sunulmuştur.</w:t>
      </w:r>
    </w:p>
    <w:p w:rsidR="00521B5D" w:rsidRDefault="00521B5D">
      <w:pPr>
        <w:tabs>
          <w:tab w:val="left" w:pos="1280"/>
        </w:tabs>
        <w:spacing w:after="100" w:line="288" w:lineRule="exact"/>
        <w:ind w:firstLine="857"/>
        <w:jc w:val="both"/>
      </w:pPr>
      <w:r>
        <w:t>4.</w:t>
      </w:r>
      <w:r>
        <w:tab/>
        <w:t xml:space="preserve">Komisyonca başvurunun kabul edilebilir olduğuna ve esas incelemesinin Bölüm tarafından yapılmasına karar verilmiştir. </w:t>
      </w:r>
    </w:p>
    <w:p w:rsidR="00521B5D" w:rsidRDefault="00521B5D">
      <w:pPr>
        <w:tabs>
          <w:tab w:val="left" w:pos="1280"/>
        </w:tabs>
        <w:spacing w:after="100" w:line="288" w:lineRule="exact"/>
        <w:ind w:firstLine="857"/>
        <w:jc w:val="both"/>
        <w:rPr>
          <w:b/>
        </w:rPr>
      </w:pPr>
      <w:r>
        <w:t>5.</w:t>
      </w:r>
      <w:r>
        <w:tab/>
        <w:t>Başvuru belgelerinin bir örneği bilgi için Adalet Bakanlığına (Bakanlık) gönderilmiştir.</w:t>
      </w:r>
    </w:p>
    <w:p w:rsidR="00521B5D" w:rsidRDefault="00521B5D">
      <w:pPr>
        <w:tabs>
          <w:tab w:val="left" w:pos="1280"/>
        </w:tabs>
        <w:spacing w:after="100" w:line="288" w:lineRule="exact"/>
        <w:ind w:firstLine="857"/>
        <w:jc w:val="both"/>
      </w:pPr>
      <w:r>
        <w:rPr>
          <w:b/>
        </w:rPr>
        <w:t>III.</w:t>
      </w:r>
      <w:r>
        <w:tab/>
      </w:r>
      <w:r>
        <w:rPr>
          <w:b/>
        </w:rPr>
        <w:t>OLAY VE OLGULAR</w:t>
      </w:r>
    </w:p>
    <w:p w:rsidR="00521B5D" w:rsidRDefault="00521B5D">
      <w:pPr>
        <w:tabs>
          <w:tab w:val="left" w:pos="1280"/>
        </w:tabs>
        <w:spacing w:after="100" w:line="288" w:lineRule="exact"/>
        <w:ind w:firstLine="857"/>
        <w:jc w:val="both"/>
      </w:pPr>
      <w:r>
        <w:t>6.</w:t>
      </w:r>
      <w:r>
        <w:tab/>
        <w:t>Başvuru formu ve eklerinde ifade edildiği şekliyle ilgili olaylar özetle şöyledir:</w:t>
      </w:r>
    </w:p>
    <w:p w:rsidR="00521B5D" w:rsidRDefault="00521B5D">
      <w:pPr>
        <w:tabs>
          <w:tab w:val="left" w:pos="1280"/>
        </w:tabs>
        <w:spacing w:after="100" w:line="288" w:lineRule="exact"/>
        <w:ind w:firstLine="857"/>
        <w:jc w:val="both"/>
        <w:rPr>
          <w:b/>
        </w:rPr>
      </w:pPr>
      <w:r>
        <w:t>7.</w:t>
      </w:r>
      <w:r>
        <w:tab/>
        <w:t xml:space="preserve">Başvurucu tarafından </w:t>
      </w:r>
      <w:proofErr w:type="gramStart"/>
      <w:r>
        <w:t>12/1/2010</w:t>
      </w:r>
      <w:proofErr w:type="gramEnd"/>
      <w:r>
        <w:t xml:space="preserve"> tarihinde Kartal 3. İş Mahkemesinde açılan işçi ve işveren ilişkilerinden kaynaklanan tazminat davasında İlk Derece Mahkemesinin 4/12/2012 tarihli kısmen kabul yönündeki hükmü temyiz incelemesi sonucu Yargıtay 22. Hukuk Dairesinin 6/3/2014 tarihli ilamı ile bozulmuş, bozma sonrası yargılamaya İstanbul Anadolu 7. İş Mahkemesinde devam edilerek dava 19/6/2014 tarihli karar ile kısmen kabul edilmiş ve bu karar Yargıtay 22. Hukuk Dairesinin 25/9/2014 tarihli ilamı ile onanmış ve yargılama süreci sona ermiştir.</w:t>
      </w:r>
    </w:p>
    <w:p w:rsidR="00521B5D" w:rsidRDefault="00521B5D">
      <w:pPr>
        <w:tabs>
          <w:tab w:val="left" w:pos="1280"/>
        </w:tabs>
        <w:spacing w:after="100" w:line="288" w:lineRule="exact"/>
        <w:ind w:firstLine="857"/>
        <w:jc w:val="both"/>
      </w:pPr>
      <w:r>
        <w:rPr>
          <w:b/>
        </w:rPr>
        <w:t>IV.</w:t>
      </w:r>
      <w:r>
        <w:tab/>
      </w:r>
      <w:r>
        <w:rPr>
          <w:b/>
        </w:rPr>
        <w:t>İNCELEME VE GEREKÇE</w:t>
      </w:r>
    </w:p>
    <w:p w:rsidR="00521B5D" w:rsidRDefault="00521B5D">
      <w:pPr>
        <w:tabs>
          <w:tab w:val="left" w:pos="1280"/>
        </w:tabs>
        <w:spacing w:after="100" w:line="288" w:lineRule="exact"/>
        <w:ind w:firstLine="857"/>
        <w:jc w:val="both"/>
      </w:pPr>
      <w:r>
        <w:t>8.</w:t>
      </w:r>
      <w:r>
        <w:tab/>
        <w:t xml:space="preserve">Mahkemenin </w:t>
      </w:r>
      <w:proofErr w:type="gramStart"/>
      <w:r>
        <w:t>24/11/2016</w:t>
      </w:r>
      <w:proofErr w:type="gramEnd"/>
      <w:r>
        <w:t xml:space="preserve"> tarihinde yapmış olduğu toplantıda başvuru incelenip gereği düşünüldü:</w:t>
      </w:r>
    </w:p>
    <w:p w:rsidR="00521B5D" w:rsidRDefault="00521B5D" w:rsidP="00514FD9">
      <w:pPr>
        <w:tabs>
          <w:tab w:val="left" w:pos="1280"/>
        </w:tabs>
        <w:spacing w:after="100" w:line="288" w:lineRule="exact"/>
        <w:ind w:firstLine="857"/>
        <w:jc w:val="both"/>
      </w:pPr>
      <w:r>
        <w:t>9.</w:t>
      </w:r>
      <w:r>
        <w:tab/>
        <w:t>Başvurucu, makul sürede yargılanma hakkının ihlal edildiğini ileri sürmüştür.</w:t>
      </w:r>
    </w:p>
    <w:p w:rsidR="00521B5D" w:rsidRDefault="00521B5D">
      <w:pPr>
        <w:tabs>
          <w:tab w:val="left" w:pos="1280"/>
        </w:tabs>
        <w:spacing w:after="100" w:line="288" w:lineRule="exact"/>
        <w:ind w:firstLine="729"/>
        <w:jc w:val="both"/>
      </w:pPr>
      <w:r>
        <w:rPr>
          <w:b/>
        </w:rPr>
        <w:t>A. Esas Yönünden</w:t>
      </w:r>
    </w:p>
    <w:p w:rsidR="00521B5D" w:rsidRDefault="00521B5D">
      <w:pPr>
        <w:tabs>
          <w:tab w:val="left" w:pos="1280"/>
        </w:tabs>
        <w:spacing w:after="100" w:line="288" w:lineRule="exact"/>
        <w:ind w:firstLine="729"/>
        <w:jc w:val="both"/>
      </w:pPr>
      <w:r>
        <w:t xml:space="preserve">10. Medeni hak ve yükümlülüklere ilişkin olan iş mahkemeleri nezdinde açılan </w:t>
      </w:r>
      <w:r>
        <w:lastRenderedPageBreak/>
        <w:t>davalarda yargılama süresi tespit edilirken sürenin başlangıç tarihi olarak davanın açıldığı tarih, sürenin sona erdiği tarih olarak yargılamanın sona erdiği (</w:t>
      </w:r>
      <w:r>
        <w:rPr>
          <w:i/>
          <w:iCs/>
        </w:rPr>
        <w:t>Nesrin Kılıç,</w:t>
      </w:r>
      <w:r>
        <w:t xml:space="preserve"> B. No: 2013/772, </w:t>
      </w:r>
      <w:proofErr w:type="gramStart"/>
      <w:r>
        <w:t>7/11/2013</w:t>
      </w:r>
      <w:proofErr w:type="gramEnd"/>
      <w:r>
        <w:t xml:space="preserve"> § 69); yargılaması devam eden davalar yönünden ise Anayasa Mahkemesinin makul süre şikâyetiyle ilgili kararını verdiği tarih esas alınır (</w:t>
      </w:r>
      <w:r>
        <w:rPr>
          <w:i/>
          <w:iCs/>
        </w:rPr>
        <w:t>Mehmet Salih Ayyıldız,</w:t>
      </w:r>
      <w:r>
        <w:t xml:space="preserve"> B. No: 2012/397, 17/11/2014, § 25).</w:t>
      </w:r>
    </w:p>
    <w:p w:rsidR="00521B5D" w:rsidRDefault="00521B5D">
      <w:pPr>
        <w:tabs>
          <w:tab w:val="left" w:pos="1280"/>
        </w:tabs>
        <w:spacing w:after="100" w:line="288" w:lineRule="exact"/>
        <w:ind w:firstLine="857"/>
        <w:jc w:val="both"/>
      </w:pPr>
      <w:r>
        <w:t>11.</w:t>
      </w:r>
      <w:r>
        <w:tab/>
        <w:t>İş mahkemeleri nezdinde görülen davalarda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Nesrin Kılıç</w:t>
      </w:r>
      <w:r>
        <w:t>, §§ 57, 58).</w:t>
      </w:r>
    </w:p>
    <w:p w:rsidR="00521B5D" w:rsidRDefault="00521B5D">
      <w:pPr>
        <w:tabs>
          <w:tab w:val="left" w:pos="1280"/>
        </w:tabs>
        <w:spacing w:after="100" w:line="288" w:lineRule="exact"/>
        <w:ind w:firstLine="857"/>
        <w:jc w:val="both"/>
      </w:pPr>
      <w:r>
        <w:t>12.</w:t>
      </w:r>
      <w:r>
        <w:tab/>
        <w:t>Anılan ilkeler ve Anayasa Mahkemesinin benzer başvurularda verdiği kararlar dikkate alındığında somut olayda yaklaşık 4 yıl 9 aylık yargılama süresinin makul olmadığı sonucuna varmak gerekir.</w:t>
      </w:r>
    </w:p>
    <w:p w:rsidR="00521B5D" w:rsidRDefault="00521B5D">
      <w:pPr>
        <w:tabs>
          <w:tab w:val="left" w:pos="1280"/>
        </w:tabs>
        <w:spacing w:after="100" w:line="288" w:lineRule="exact"/>
        <w:ind w:firstLine="857"/>
        <w:jc w:val="both"/>
        <w:rPr>
          <w:b/>
        </w:rPr>
      </w:pPr>
      <w:r>
        <w:t>13.</w:t>
      </w:r>
      <w:r>
        <w:tab/>
        <w:t>Açıklanan gerekçelerle Anayasa’nın 36. maddesinde güvence altına alınan makul sürede yargılanma hakkının ihlal edildiğine karar verilmesi gerekir.</w:t>
      </w:r>
    </w:p>
    <w:p w:rsidR="00521B5D" w:rsidRDefault="00521B5D">
      <w:pPr>
        <w:tabs>
          <w:tab w:val="left" w:pos="1280"/>
        </w:tabs>
        <w:spacing w:after="100" w:line="288" w:lineRule="exact"/>
        <w:ind w:firstLine="857"/>
        <w:jc w:val="both"/>
      </w:pPr>
      <w:r>
        <w:rPr>
          <w:b/>
        </w:rPr>
        <w:t>B.</w:t>
      </w:r>
      <w:r>
        <w:tab/>
      </w:r>
      <w:r>
        <w:rPr>
          <w:b/>
        </w:rPr>
        <w:t>6216 Sayılı Kanun'un 50. Maddesi Yönünden</w:t>
      </w:r>
    </w:p>
    <w:p w:rsidR="00521B5D" w:rsidRDefault="00521B5D">
      <w:pPr>
        <w:tabs>
          <w:tab w:val="left" w:pos="1280"/>
        </w:tabs>
        <w:spacing w:after="100" w:line="288" w:lineRule="exact"/>
        <w:ind w:firstLine="857"/>
        <w:jc w:val="both"/>
        <w:rPr>
          <w:i/>
          <w:iCs/>
          <w:sz w:val="22"/>
        </w:rPr>
      </w:pPr>
      <w:r>
        <w:t xml:space="preserve">14. </w:t>
      </w:r>
      <w:r>
        <w:tab/>
      </w:r>
      <w:proofErr w:type="gramStart"/>
      <w:r>
        <w:t>30/3/2011</w:t>
      </w:r>
      <w:proofErr w:type="gramEnd"/>
      <w:r>
        <w:t xml:space="preserve"> tarihli ve 6216 sayılı Anayasa Mahkemesinin Kuruluşu ve Yargılama Usulleri Hakkında Kanun’un 50. maddesinin (1) numaralı fıkrası şöyledir:</w:t>
      </w:r>
    </w:p>
    <w:p w:rsidR="00521B5D" w:rsidRDefault="00521B5D">
      <w:pPr>
        <w:tabs>
          <w:tab w:val="left" w:pos="1260"/>
          <w:tab w:val="left" w:pos="1280"/>
        </w:tabs>
        <w:spacing w:after="100" w:line="288" w:lineRule="exact"/>
        <w:ind w:left="862" w:firstLine="420"/>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521B5D" w:rsidRDefault="00521B5D">
      <w:pPr>
        <w:tabs>
          <w:tab w:val="left" w:pos="1280"/>
        </w:tabs>
        <w:spacing w:after="100" w:line="288" w:lineRule="exact"/>
        <w:ind w:firstLine="857"/>
        <w:jc w:val="both"/>
      </w:pPr>
      <w:r>
        <w:t>15.</w:t>
      </w:r>
      <w:r>
        <w:tab/>
        <w:t>Başvurucu, manevi tazminat talebinde bulunmuştur.</w:t>
      </w:r>
    </w:p>
    <w:p w:rsidR="00521B5D" w:rsidRDefault="00521B5D">
      <w:pPr>
        <w:tabs>
          <w:tab w:val="left" w:pos="1280"/>
        </w:tabs>
        <w:spacing w:after="100" w:line="288" w:lineRule="exact"/>
        <w:ind w:firstLine="857"/>
        <w:jc w:val="both"/>
      </w:pPr>
      <w:r>
        <w:t>16.</w:t>
      </w:r>
      <w:r>
        <w:tab/>
        <w:t>Somut olayda makul sürede yargılanma hakkının ihlal edildiği sonucuna varılmıştır.</w:t>
      </w:r>
    </w:p>
    <w:p w:rsidR="00521B5D" w:rsidRDefault="00521B5D">
      <w:pPr>
        <w:tabs>
          <w:tab w:val="left" w:pos="1280"/>
        </w:tabs>
        <w:spacing w:after="100" w:line="288" w:lineRule="exact"/>
        <w:ind w:firstLine="857"/>
        <w:jc w:val="both"/>
      </w:pPr>
      <w:r>
        <w:t>17.</w:t>
      </w:r>
      <w:r>
        <w:tab/>
        <w:t>İhlal tespitiyle giderilemeyecek olan manevi zararları karşılığında başvurucuya net5.200 TL manevi tazminat ödenmesine karar verilmesi gerekir.</w:t>
      </w:r>
    </w:p>
    <w:p w:rsidR="00521B5D" w:rsidRDefault="00521B5D">
      <w:pPr>
        <w:tabs>
          <w:tab w:val="left" w:pos="1280"/>
        </w:tabs>
        <w:spacing w:after="100" w:line="288" w:lineRule="exact"/>
        <w:ind w:firstLine="857"/>
        <w:jc w:val="both"/>
        <w:rPr>
          <w:b/>
        </w:rPr>
      </w:pPr>
      <w:r>
        <w:t>18.</w:t>
      </w:r>
      <w:r>
        <w:tab/>
        <w:t xml:space="preserve">Dosyadaki belgelerden tespit edilen 206,10 TL harç ve 1.800 TL vekâlet ücretinden oluşan toplam 2.006,10 TL yargılama giderinin başvurucuya ödenmesine karar verilmesi gerekir. </w:t>
      </w:r>
    </w:p>
    <w:p w:rsidR="00521B5D" w:rsidRDefault="00521B5D">
      <w:pPr>
        <w:tabs>
          <w:tab w:val="left" w:pos="1280"/>
        </w:tabs>
        <w:spacing w:after="100" w:line="288" w:lineRule="exact"/>
        <w:ind w:firstLine="857"/>
        <w:jc w:val="both"/>
      </w:pPr>
      <w:r>
        <w:rPr>
          <w:b/>
        </w:rPr>
        <w:t>V.</w:t>
      </w:r>
      <w:r>
        <w:tab/>
      </w:r>
      <w:r>
        <w:rPr>
          <w:b/>
        </w:rPr>
        <w:t>HÜKÜM</w:t>
      </w:r>
    </w:p>
    <w:p w:rsidR="00521B5D" w:rsidRDefault="00521B5D">
      <w:pPr>
        <w:tabs>
          <w:tab w:val="left" w:pos="1280"/>
        </w:tabs>
        <w:spacing w:after="100" w:line="288" w:lineRule="exact"/>
        <w:ind w:firstLine="857"/>
        <w:jc w:val="both"/>
      </w:pPr>
      <w:r>
        <w:t>Açıklanan gerekçelerle;</w:t>
      </w:r>
    </w:p>
    <w:p w:rsidR="00521B5D" w:rsidRDefault="00521B5D">
      <w:pPr>
        <w:tabs>
          <w:tab w:val="left" w:pos="1280"/>
        </w:tabs>
        <w:spacing w:after="100" w:line="288" w:lineRule="exact"/>
        <w:ind w:firstLine="857"/>
        <w:jc w:val="both"/>
      </w:pPr>
      <w:r>
        <w:t>A.</w:t>
      </w:r>
      <w:r>
        <w:tab/>
        <w:t>Anayasa’nın 36. maddesinde güvence altına alınan makul sürede yargılanma hakkının İHLAL EDİLDİĞİNE,</w:t>
      </w:r>
    </w:p>
    <w:p w:rsidR="00521B5D" w:rsidRDefault="00521B5D">
      <w:pPr>
        <w:tabs>
          <w:tab w:val="left" w:pos="1280"/>
        </w:tabs>
        <w:spacing w:after="100" w:line="288" w:lineRule="exact"/>
        <w:ind w:firstLine="857"/>
        <w:jc w:val="both"/>
      </w:pPr>
      <w:r>
        <w:t>B.</w:t>
      </w:r>
      <w:r>
        <w:tab/>
        <w:t>Başvurucuya net 5.200 TL manevi tazminat ÖDENMESİNE, tazminata ilişkin diğer taleplerin REDDİNE,</w:t>
      </w:r>
    </w:p>
    <w:p w:rsidR="00521B5D" w:rsidRDefault="00521B5D">
      <w:pPr>
        <w:tabs>
          <w:tab w:val="left" w:pos="1280"/>
        </w:tabs>
        <w:spacing w:after="100" w:line="288" w:lineRule="exact"/>
        <w:ind w:firstLine="857"/>
        <w:jc w:val="both"/>
      </w:pPr>
      <w:r>
        <w:t>C.</w:t>
      </w:r>
      <w:r>
        <w:tab/>
        <w:t>206,10 TL harç ve 1.800 TL vekâlet ücretinden oluşan toplam 2.006,10 TL yargılama giderinin BAŞVURUCUYA ÖDENMESİNE,</w:t>
      </w:r>
    </w:p>
    <w:p w:rsidR="00521B5D" w:rsidRDefault="00521B5D">
      <w:pPr>
        <w:tabs>
          <w:tab w:val="left" w:pos="1280"/>
        </w:tabs>
        <w:spacing w:after="100" w:line="288" w:lineRule="exact"/>
        <w:ind w:firstLine="857"/>
        <w:jc w:val="both"/>
      </w:pPr>
      <w:r>
        <w:t>D.</w:t>
      </w:r>
      <w:r>
        <w:tab/>
        <w:t>Ödemelerin,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521B5D" w:rsidRDefault="00521B5D">
      <w:pPr>
        <w:tabs>
          <w:tab w:val="left" w:pos="1280"/>
        </w:tabs>
        <w:spacing w:after="100" w:line="288" w:lineRule="exact"/>
        <w:ind w:firstLine="857"/>
        <w:jc w:val="both"/>
      </w:pPr>
      <w:r>
        <w:t>E.</w:t>
      </w:r>
      <w:r>
        <w:tab/>
        <w:t>Kararın bir örneğinin</w:t>
      </w:r>
      <w:r w:rsidR="00514FD9">
        <w:t xml:space="preserve"> </w:t>
      </w:r>
      <w:r>
        <w:t>İstanbul Anadolu 7. İş Mahkemesine (E.2014/271, K.2014/400) GÖNDERİLMESİNE,</w:t>
      </w:r>
    </w:p>
    <w:p w:rsidR="00521B5D" w:rsidRDefault="00521B5D" w:rsidP="00514FD9">
      <w:pPr>
        <w:tabs>
          <w:tab w:val="left" w:pos="1280"/>
        </w:tabs>
        <w:spacing w:after="100" w:line="288" w:lineRule="exact"/>
        <w:ind w:firstLine="857"/>
        <w:jc w:val="both"/>
      </w:pPr>
      <w:r>
        <w:t>F.</w:t>
      </w:r>
      <w:r>
        <w:tab/>
        <w:t xml:space="preserve">Kararın bir örneğinin Adalet Bakanlığına GÖNDERİLMESİNE </w:t>
      </w:r>
      <w:proofErr w:type="gramStart"/>
      <w:r>
        <w:t>24/11/2016</w:t>
      </w:r>
      <w:proofErr w:type="gramEnd"/>
      <w:r>
        <w:t xml:space="preserve"> tarihinde OYBİRLİĞİYLE karar verildi.</w:t>
      </w:r>
      <w:bookmarkStart w:id="0" w:name="_GoBack"/>
      <w:bookmarkEnd w:id="0"/>
    </w:p>
    <w:sectPr w:rsidR="00521B5D" w:rsidSect="00514FD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76EB" w:rsidRDefault="00D376EB">
      <w:r>
        <w:separator/>
      </w:r>
    </w:p>
  </w:endnote>
  <w:endnote w:type="continuationSeparator" w:id="0">
    <w:p w:rsidR="00D376EB" w:rsidRDefault="00D37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B5D" w:rsidRDefault="00521B5D">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514FD9">
      <w:rPr>
        <w:noProof/>
        <w:color w:val="000000"/>
        <w:sz w:val="22"/>
      </w:rPr>
      <w:t>2</w:t>
    </w:r>
    <w:r>
      <w:rPr>
        <w:color w:val="000000"/>
        <w:sz w:val="22"/>
      </w:rPr>
      <w:fldChar w:fldCharType="end"/>
    </w:r>
  </w:p>
  <w:p w:rsidR="00521B5D" w:rsidRDefault="00521B5D">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76EB" w:rsidRDefault="00D376EB">
      <w:r>
        <w:separator/>
      </w:r>
    </w:p>
  </w:footnote>
  <w:footnote w:type="continuationSeparator" w:id="0">
    <w:p w:rsidR="00D376EB" w:rsidRDefault="00D376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B5D" w:rsidRDefault="00521B5D">
    <w:pPr>
      <w:pStyle w:val="stbilgi"/>
      <w:tabs>
        <w:tab w:val="left" w:pos="2020"/>
      </w:tabs>
      <w:spacing w:line="288" w:lineRule="exact"/>
    </w:pPr>
    <w:r>
      <w:t>Başvuru Numarası</w:t>
    </w:r>
    <w:r>
      <w:tab/>
      <w:t>: 2014/20335</w:t>
    </w:r>
  </w:p>
  <w:p w:rsidR="00521B5D" w:rsidRDefault="00514FD9" w:rsidP="00514FD9">
    <w:pPr>
      <w:pStyle w:val="stbilgi"/>
      <w:tabs>
        <w:tab w:val="left" w:pos="2020"/>
      </w:tabs>
      <w:spacing w:line="288" w:lineRule="exact"/>
    </w:pPr>
    <w:r>
      <w:t>Karar Tarihi</w:t>
    </w:r>
    <w:r>
      <w:tab/>
    </w:r>
    <w:r w:rsidR="00521B5D">
      <w:t xml:space="preserve">: </w:t>
    </w:r>
    <w:proofErr w:type="gramStart"/>
    <w:r w:rsidR="00521B5D">
      <w:t>24/11/2016</w:t>
    </w:r>
    <w:proofErr w:type="gramEnd"/>
    <w:r w:rsidR="00521B5D">
      <w:t xml:space="preserve"> </w:t>
    </w:r>
  </w:p>
  <w:p w:rsidR="00514FD9" w:rsidRDefault="00514FD9" w:rsidP="00514FD9">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A44"/>
    <w:rsid w:val="00514FD9"/>
    <w:rsid w:val="00521B5D"/>
    <w:rsid w:val="00876A44"/>
    <w:rsid w:val="00B52E04"/>
    <w:rsid w:val="00D376E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CE4C1734-4184-480A-B569-B59F61D4A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1"/>
      <w:sz w:val="24"/>
      <w:szCs w:val="24"/>
      <w:lang w:eastAsia="ja-JP" w:bidi="fa-IR"/>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19597503565">
    <w:name w:val="edf_1419597503565"/>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689</Words>
  <Characters>3931</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2019-07-04T12:03:00Z</dcterms:created>
  <dcterms:modified xsi:type="dcterms:W3CDTF">2019-09-12T06:57:00Z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