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F6A8C" w:rsidRDefault="00EF6A8C" w:rsidP="00EF6A8C">
      <w:pPr>
        <w:widowControl/>
        <w:suppressAutoHyphens w:val="0"/>
        <w:spacing w:after="200"/>
        <w:ind w:left="283" w:right="283" w:firstLine="567"/>
        <w:jc w:val="both"/>
        <w:rPr>
          <w:b/>
          <w:color w:val="010000"/>
          <w:sz w:val="28"/>
        </w:rPr>
      </w:pPr>
    </w:p>
    <w:p w:rsidR="00EF6A8C" w:rsidRDefault="00EF6A8C" w:rsidP="00EF6A8C">
      <w:pPr>
        <w:widowControl/>
        <w:suppressAutoHyphens w:val="0"/>
        <w:spacing w:after="200"/>
        <w:ind w:left="283" w:right="283" w:firstLine="567"/>
        <w:jc w:val="both"/>
        <w:rPr>
          <w:b/>
          <w:color w:val="010000"/>
          <w:sz w:val="28"/>
        </w:rPr>
      </w:pPr>
    </w:p>
    <w:p w:rsidR="00EF6A8C" w:rsidRDefault="00EF6A8C" w:rsidP="00EF6A8C">
      <w:pPr>
        <w:widowControl/>
        <w:suppressAutoHyphens w:val="0"/>
        <w:spacing w:after="200"/>
        <w:ind w:left="283" w:right="283" w:firstLine="567"/>
        <w:jc w:val="both"/>
        <w:rPr>
          <w:b/>
          <w:color w:val="010000"/>
          <w:sz w:val="28"/>
        </w:rPr>
      </w:pPr>
    </w:p>
    <w:p w:rsidR="00EF6A8C" w:rsidRDefault="00EF6A8C" w:rsidP="00EF6A8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sz w:val="28"/>
              </w:rPr>
            </w:pPr>
            <w:r>
              <w:rPr>
                <w:b/>
                <w:color w:val="010000"/>
                <w:sz w:val="28"/>
              </w:rPr>
              <w:t>TÜRKİYE CUMHURİYETİ</w:t>
            </w: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sz w:val="32"/>
              </w:rPr>
            </w:pPr>
            <w:r>
              <w:rPr>
                <w:b/>
                <w:color w:val="010000"/>
                <w:sz w:val="32"/>
              </w:rPr>
              <w:t>ANAYASA MAHKEMESİ</w:t>
            </w: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r>
              <w:rPr>
                <w:b/>
                <w:color w:val="010000"/>
              </w:rPr>
              <w:t>BİRİNCİ BÖLÜM</w:t>
            </w: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r>
              <w:rPr>
                <w:b/>
                <w:color w:val="010000"/>
              </w:rPr>
              <w:t>KARAR</w:t>
            </w: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r>
              <w:rPr>
                <w:b/>
                <w:color w:val="010000"/>
              </w:rPr>
              <w:t>CEMRE İNŞAAT MİMARLIK MÜHENDİSLİK VE DAYANIKLI TÜKETİM MALZEMELERİ SAN. TİC. LTD. ŞTİ. BAŞVURUSU</w:t>
            </w: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color w:val="010000"/>
              </w:rPr>
            </w:pPr>
            <w:r>
              <w:rPr>
                <w:color w:val="010000"/>
              </w:rPr>
              <w:t>(Başvuru Numarası: 2019/7155)</w:t>
            </w: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color w:val="010000"/>
              </w:rPr>
            </w:pPr>
            <w:r>
              <w:rPr>
                <w:color w:val="010000"/>
              </w:rPr>
              <w:t>Karar Tarihi: 4/5/2020</w:t>
            </w: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r w:rsidR="00EF6A8C" w:rsidRPr="00EF6A8C" w:rsidTr="00EF6A8C">
        <w:tblPrEx>
          <w:tblCellMar>
            <w:top w:w="0" w:type="dxa"/>
            <w:bottom w:w="0" w:type="dxa"/>
          </w:tblCellMar>
        </w:tblPrEx>
        <w:trPr>
          <w:trHeight w:val="500"/>
          <w:jc w:val="center"/>
        </w:trPr>
        <w:tc>
          <w:tcPr>
            <w:tcW w:w="9072" w:type="dxa"/>
            <w:vAlign w:val="center"/>
          </w:tcPr>
          <w:p w:rsidR="00EF6A8C" w:rsidRPr="00EF6A8C" w:rsidRDefault="00EF6A8C" w:rsidP="00EF6A8C">
            <w:pPr>
              <w:widowControl/>
              <w:suppressAutoHyphens w:val="0"/>
              <w:spacing w:after="200"/>
              <w:ind w:right="283"/>
              <w:jc w:val="center"/>
              <w:rPr>
                <w:b/>
                <w:color w:val="010000"/>
              </w:rPr>
            </w:pPr>
          </w:p>
        </w:tc>
      </w:tr>
    </w:tbl>
    <w:p w:rsidR="00EF6A8C" w:rsidRDefault="00EF6A8C" w:rsidP="00EF6A8C">
      <w:pPr>
        <w:widowControl/>
        <w:suppressAutoHyphens w:val="0"/>
        <w:spacing w:after="200"/>
        <w:ind w:left="283" w:right="283" w:firstLine="567"/>
        <w:jc w:val="both"/>
        <w:rPr>
          <w:b/>
          <w:color w:val="010000"/>
        </w:rPr>
        <w:sectPr w:rsidR="00EF6A8C" w:rsidSect="00EF6A8C">
          <w:headerReference w:type="default" r:id="rId6"/>
          <w:footerReference w:type="default" r:id="rId7"/>
          <w:pgSz w:w="11906" w:h="16838"/>
          <w:pgMar w:top="976" w:right="1417" w:bottom="941" w:left="1417" w:header="400" w:footer="400" w:gutter="0"/>
          <w:cols w:space="708"/>
          <w:titlePg/>
          <w:docGrid w:linePitch="600" w:charSpace="32768"/>
        </w:sectPr>
      </w:pPr>
    </w:p>
    <w:p w:rsidR="00EF6A8C" w:rsidRDefault="00EF6A8C" w:rsidP="00EF6A8C">
      <w:pPr>
        <w:widowControl/>
        <w:suppressAutoHyphens w:val="0"/>
        <w:spacing w:after="200"/>
        <w:ind w:left="283" w:right="283" w:firstLine="567"/>
        <w:jc w:val="both"/>
        <w:rPr>
          <w:b/>
          <w:color w:val="010000"/>
        </w:rPr>
      </w:pPr>
    </w:p>
    <w:p w:rsidR="005A70BC" w:rsidRPr="00EF6A8C" w:rsidRDefault="00833E59" w:rsidP="00EF6A8C">
      <w:pPr>
        <w:widowControl/>
        <w:suppressAutoHyphens w:val="0"/>
        <w:spacing w:after="200"/>
        <w:ind w:left="283" w:right="283" w:firstLine="1"/>
        <w:jc w:val="center"/>
        <w:rPr>
          <w:color w:val="010000"/>
        </w:rPr>
      </w:pPr>
      <w:r w:rsidRPr="00EF6A8C">
        <w:rPr>
          <w:b/>
          <w:color w:val="010000"/>
        </w:rPr>
        <w:t>BİRİNCİ BÖLÜM</w:t>
      </w:r>
    </w:p>
    <w:p w:rsidR="005A70BC" w:rsidRPr="00EF6A8C" w:rsidRDefault="00833E59" w:rsidP="00EF6A8C">
      <w:pPr>
        <w:widowControl/>
        <w:suppressAutoHyphens w:val="0"/>
        <w:spacing w:after="200"/>
        <w:ind w:left="283" w:right="283" w:firstLine="1"/>
        <w:jc w:val="center"/>
        <w:rPr>
          <w:color w:val="010000"/>
        </w:rPr>
      </w:pPr>
      <w:r w:rsidRPr="00EF6A8C">
        <w:rPr>
          <w:b/>
          <w:color w:val="010000"/>
        </w:rPr>
        <w:t>KARAR</w:t>
      </w:r>
    </w:p>
    <w:p w:rsidR="00EF6A8C" w:rsidRDefault="00EF6A8C" w:rsidP="00EF6A8C">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Başkan</w:t>
            </w:r>
          </w:p>
        </w:tc>
        <w:tc>
          <w:tcPr>
            <w:tcW w:w="2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w:t>
            </w:r>
          </w:p>
        </w:tc>
        <w:tc>
          <w:tcPr>
            <w:tcW w:w="5400" w:type="dxa"/>
          </w:tcPr>
          <w:p w:rsidR="00EF6A8C" w:rsidRPr="00EF6A8C" w:rsidRDefault="00EF6A8C" w:rsidP="00EF6A8C">
            <w:pPr>
              <w:pStyle w:val="edf1393440552765"/>
              <w:widowControl/>
              <w:suppressAutoHyphens w:val="0"/>
              <w:rPr>
                <w:rFonts w:cs="Times New Roman"/>
                <w:color w:val="010000"/>
              </w:rPr>
            </w:pPr>
            <w:r w:rsidRPr="00EF6A8C">
              <w:rPr>
                <w:rFonts w:cs="Times New Roman"/>
                <w:color w:val="010000"/>
              </w:rPr>
              <w:t>Hasan Tahsin GÖKCAN</w:t>
            </w:r>
          </w:p>
        </w:tc>
      </w:tr>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Üyeler</w:t>
            </w:r>
          </w:p>
        </w:tc>
        <w:tc>
          <w:tcPr>
            <w:tcW w:w="2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w:t>
            </w:r>
          </w:p>
        </w:tc>
        <w:tc>
          <w:tcPr>
            <w:tcW w:w="5400" w:type="dxa"/>
          </w:tcPr>
          <w:p w:rsidR="00EF6A8C" w:rsidRPr="00EF6A8C" w:rsidRDefault="00EF6A8C" w:rsidP="00EF6A8C">
            <w:pPr>
              <w:pStyle w:val="edf1393440552765"/>
              <w:widowControl/>
              <w:suppressAutoHyphens w:val="0"/>
              <w:rPr>
                <w:rFonts w:cs="Times New Roman"/>
                <w:color w:val="010000"/>
              </w:rPr>
            </w:pPr>
            <w:r w:rsidRPr="00EF6A8C">
              <w:rPr>
                <w:rFonts w:cs="Times New Roman"/>
                <w:color w:val="010000"/>
              </w:rPr>
              <w:t>Burhan ÜSTÜN</w:t>
            </w:r>
          </w:p>
        </w:tc>
      </w:tr>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p>
        </w:tc>
        <w:tc>
          <w:tcPr>
            <w:tcW w:w="200" w:type="dxa"/>
          </w:tcPr>
          <w:p w:rsidR="00EF6A8C" w:rsidRPr="00EF6A8C" w:rsidRDefault="00EF6A8C" w:rsidP="00EF6A8C">
            <w:pPr>
              <w:pStyle w:val="edf1393440552765"/>
              <w:widowControl/>
              <w:suppressAutoHyphens w:val="0"/>
              <w:rPr>
                <w:rFonts w:cs="Times New Roman"/>
                <w:b/>
                <w:color w:val="010000"/>
              </w:rPr>
            </w:pPr>
          </w:p>
        </w:tc>
        <w:tc>
          <w:tcPr>
            <w:tcW w:w="5400" w:type="dxa"/>
          </w:tcPr>
          <w:p w:rsidR="00EF6A8C" w:rsidRPr="00EF6A8C" w:rsidRDefault="00EF6A8C" w:rsidP="00EF6A8C">
            <w:pPr>
              <w:pStyle w:val="edf1393440552765"/>
              <w:widowControl/>
              <w:suppressAutoHyphens w:val="0"/>
              <w:rPr>
                <w:rFonts w:cs="Times New Roman"/>
                <w:color w:val="010000"/>
              </w:rPr>
            </w:pPr>
            <w:proofErr w:type="spellStart"/>
            <w:r w:rsidRPr="00EF6A8C">
              <w:rPr>
                <w:rFonts w:cs="Times New Roman"/>
                <w:color w:val="010000"/>
              </w:rPr>
              <w:t>Hicabi</w:t>
            </w:r>
            <w:proofErr w:type="spellEnd"/>
            <w:r w:rsidRPr="00EF6A8C">
              <w:rPr>
                <w:rFonts w:cs="Times New Roman"/>
                <w:color w:val="010000"/>
              </w:rPr>
              <w:t xml:space="preserve"> DURSUN</w:t>
            </w:r>
          </w:p>
        </w:tc>
      </w:tr>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p>
        </w:tc>
        <w:tc>
          <w:tcPr>
            <w:tcW w:w="200" w:type="dxa"/>
          </w:tcPr>
          <w:p w:rsidR="00EF6A8C" w:rsidRPr="00EF6A8C" w:rsidRDefault="00EF6A8C" w:rsidP="00EF6A8C">
            <w:pPr>
              <w:pStyle w:val="edf1393440552765"/>
              <w:widowControl/>
              <w:suppressAutoHyphens w:val="0"/>
              <w:rPr>
                <w:rFonts w:cs="Times New Roman"/>
                <w:b/>
                <w:color w:val="010000"/>
              </w:rPr>
            </w:pPr>
          </w:p>
        </w:tc>
        <w:tc>
          <w:tcPr>
            <w:tcW w:w="5400" w:type="dxa"/>
          </w:tcPr>
          <w:p w:rsidR="00EF6A8C" w:rsidRPr="00EF6A8C" w:rsidRDefault="00EF6A8C" w:rsidP="00EF6A8C">
            <w:pPr>
              <w:pStyle w:val="edf1393440552765"/>
              <w:widowControl/>
              <w:suppressAutoHyphens w:val="0"/>
              <w:rPr>
                <w:rFonts w:cs="Times New Roman"/>
                <w:color w:val="010000"/>
              </w:rPr>
            </w:pPr>
            <w:r w:rsidRPr="00EF6A8C">
              <w:rPr>
                <w:rFonts w:cs="Times New Roman"/>
                <w:color w:val="010000"/>
              </w:rPr>
              <w:t>Yusuf Şevki HAKYEMEZ</w:t>
            </w:r>
          </w:p>
        </w:tc>
      </w:tr>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p>
        </w:tc>
        <w:tc>
          <w:tcPr>
            <w:tcW w:w="200" w:type="dxa"/>
          </w:tcPr>
          <w:p w:rsidR="00EF6A8C" w:rsidRPr="00EF6A8C" w:rsidRDefault="00EF6A8C" w:rsidP="00EF6A8C">
            <w:pPr>
              <w:pStyle w:val="edf1393440552765"/>
              <w:widowControl/>
              <w:suppressAutoHyphens w:val="0"/>
              <w:rPr>
                <w:rFonts w:cs="Times New Roman"/>
                <w:b/>
                <w:color w:val="010000"/>
              </w:rPr>
            </w:pPr>
          </w:p>
        </w:tc>
        <w:tc>
          <w:tcPr>
            <w:tcW w:w="5400" w:type="dxa"/>
          </w:tcPr>
          <w:p w:rsidR="00EF6A8C" w:rsidRPr="00EF6A8C" w:rsidRDefault="00EF6A8C" w:rsidP="00EF6A8C">
            <w:pPr>
              <w:pStyle w:val="edf1393440552765"/>
              <w:widowControl/>
              <w:suppressAutoHyphens w:val="0"/>
              <w:rPr>
                <w:rFonts w:cs="Times New Roman"/>
                <w:color w:val="010000"/>
              </w:rPr>
            </w:pPr>
            <w:r w:rsidRPr="00EF6A8C">
              <w:rPr>
                <w:rFonts w:cs="Times New Roman"/>
                <w:color w:val="010000"/>
              </w:rPr>
              <w:t>Selahaddin MENTEŞ</w:t>
            </w:r>
          </w:p>
        </w:tc>
      </w:tr>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Raportör</w:t>
            </w:r>
          </w:p>
        </w:tc>
        <w:tc>
          <w:tcPr>
            <w:tcW w:w="2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w:t>
            </w:r>
          </w:p>
        </w:tc>
        <w:tc>
          <w:tcPr>
            <w:tcW w:w="5400" w:type="dxa"/>
          </w:tcPr>
          <w:p w:rsidR="00EF6A8C" w:rsidRPr="00EF6A8C" w:rsidRDefault="00EF6A8C" w:rsidP="00EF6A8C">
            <w:pPr>
              <w:pStyle w:val="edf1393440552765"/>
              <w:widowControl/>
              <w:suppressAutoHyphens w:val="0"/>
              <w:rPr>
                <w:rFonts w:cs="Times New Roman"/>
                <w:color w:val="010000"/>
              </w:rPr>
            </w:pPr>
            <w:r w:rsidRPr="00EF6A8C">
              <w:rPr>
                <w:rFonts w:cs="Times New Roman"/>
                <w:color w:val="010000"/>
              </w:rPr>
              <w:t>Tuğba TUNA IŞIK</w:t>
            </w:r>
          </w:p>
        </w:tc>
      </w:tr>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Başvurucu</w:t>
            </w:r>
          </w:p>
        </w:tc>
        <w:tc>
          <w:tcPr>
            <w:tcW w:w="2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w:t>
            </w:r>
          </w:p>
        </w:tc>
        <w:tc>
          <w:tcPr>
            <w:tcW w:w="5400" w:type="dxa"/>
          </w:tcPr>
          <w:p w:rsidR="00EF6A8C" w:rsidRPr="00EF6A8C" w:rsidRDefault="00EF6A8C" w:rsidP="00EF6A8C">
            <w:pPr>
              <w:pStyle w:val="edf1393440552765"/>
              <w:widowControl/>
              <w:suppressAutoHyphens w:val="0"/>
              <w:rPr>
                <w:rFonts w:cs="Times New Roman"/>
                <w:color w:val="010000"/>
              </w:rPr>
            </w:pPr>
            <w:r w:rsidRPr="00EF6A8C">
              <w:rPr>
                <w:rFonts w:cs="Times New Roman"/>
                <w:color w:val="010000"/>
              </w:rPr>
              <w:t>Cemre İnşaat Mimarlık Mühendislik ve Dayanaklı Tüketim Malzemeleri San. Tic. Ltd. Şti.</w:t>
            </w:r>
          </w:p>
        </w:tc>
      </w:tr>
      <w:tr w:rsidR="00EF6A8C" w:rsidRPr="00EF6A8C" w:rsidTr="00EF6A8C">
        <w:tblPrEx>
          <w:tblCellMar>
            <w:top w:w="0" w:type="dxa"/>
            <w:bottom w:w="0" w:type="dxa"/>
          </w:tblCellMar>
        </w:tblPrEx>
        <w:trPr>
          <w:trHeight w:val="454"/>
        </w:trPr>
        <w:tc>
          <w:tcPr>
            <w:tcW w:w="24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Vekili</w:t>
            </w:r>
          </w:p>
        </w:tc>
        <w:tc>
          <w:tcPr>
            <w:tcW w:w="200" w:type="dxa"/>
          </w:tcPr>
          <w:p w:rsidR="00EF6A8C" w:rsidRPr="00EF6A8C" w:rsidRDefault="00EF6A8C" w:rsidP="00EF6A8C">
            <w:pPr>
              <w:pStyle w:val="edf1393440552765"/>
              <w:widowControl/>
              <w:suppressAutoHyphens w:val="0"/>
              <w:rPr>
                <w:rFonts w:cs="Times New Roman"/>
                <w:b/>
                <w:color w:val="010000"/>
              </w:rPr>
            </w:pPr>
            <w:r w:rsidRPr="00EF6A8C">
              <w:rPr>
                <w:rFonts w:cs="Times New Roman"/>
                <w:b/>
                <w:color w:val="010000"/>
              </w:rPr>
              <w:t>:</w:t>
            </w:r>
          </w:p>
        </w:tc>
        <w:tc>
          <w:tcPr>
            <w:tcW w:w="5400" w:type="dxa"/>
          </w:tcPr>
          <w:p w:rsidR="00EF6A8C" w:rsidRPr="00EF6A8C" w:rsidRDefault="00EF6A8C" w:rsidP="00EF6A8C">
            <w:pPr>
              <w:pStyle w:val="edf1393440552765"/>
              <w:widowControl/>
              <w:suppressAutoHyphens w:val="0"/>
              <w:rPr>
                <w:rFonts w:cs="Times New Roman"/>
                <w:color w:val="010000"/>
              </w:rPr>
            </w:pPr>
            <w:r w:rsidRPr="00EF6A8C">
              <w:rPr>
                <w:rFonts w:cs="Times New Roman"/>
                <w:color w:val="010000"/>
              </w:rPr>
              <w:t>Av. Ercan BABACAN</w:t>
            </w:r>
          </w:p>
        </w:tc>
      </w:tr>
    </w:tbl>
    <w:p w:rsidR="00EF6A8C" w:rsidRDefault="00EF6A8C" w:rsidP="00EF6A8C">
      <w:pPr>
        <w:pStyle w:val="edf1393440552765"/>
        <w:widowControl/>
        <w:suppressAutoHyphens w:val="0"/>
        <w:spacing w:after="200"/>
        <w:ind w:left="283" w:right="283" w:firstLine="567"/>
        <w:jc w:val="both"/>
        <w:rPr>
          <w:rFonts w:cs="Times New Roman"/>
          <w:b/>
          <w:color w:val="010000"/>
        </w:rPr>
      </w:pPr>
    </w:p>
    <w:p w:rsidR="005A70BC" w:rsidRPr="00EF6A8C" w:rsidRDefault="00833E59" w:rsidP="00EF6A8C">
      <w:pPr>
        <w:pStyle w:val="edf1393440552765"/>
        <w:widowControl/>
        <w:suppressAutoHyphens w:val="0"/>
        <w:spacing w:after="200"/>
        <w:ind w:left="283" w:right="283" w:firstLine="567"/>
        <w:jc w:val="both"/>
        <w:rPr>
          <w:rFonts w:cs="Times New Roman"/>
          <w:color w:val="010000"/>
        </w:rPr>
      </w:pPr>
      <w:r w:rsidRPr="00EF6A8C">
        <w:rPr>
          <w:rFonts w:cs="Times New Roman"/>
          <w:b/>
          <w:color w:val="010000"/>
        </w:rPr>
        <w:t>I.</w:t>
      </w:r>
      <w:r w:rsidR="00EF6A8C" w:rsidRPr="00EF6A8C">
        <w:rPr>
          <w:rFonts w:cs="Times New Roman"/>
          <w:color w:val="010000"/>
        </w:rPr>
        <w:t xml:space="preserve"> </w:t>
      </w:r>
      <w:r w:rsidRPr="00EF6A8C">
        <w:rPr>
          <w:rFonts w:cs="Times New Roman"/>
          <w:b/>
          <w:color w:val="010000"/>
        </w:rPr>
        <w:t>BAŞVURUNUN KONUSU</w:t>
      </w:r>
    </w:p>
    <w:p w:rsidR="005A70BC" w:rsidRPr="00EF6A8C" w:rsidRDefault="00833E59" w:rsidP="00EF6A8C">
      <w:pPr>
        <w:pStyle w:val="edf1450279197849"/>
        <w:widowControl/>
        <w:suppressAutoHyphens w:val="0"/>
        <w:spacing w:after="200"/>
        <w:ind w:left="283" w:right="283" w:firstLine="567"/>
        <w:jc w:val="both"/>
        <w:rPr>
          <w:rFonts w:cs="Times New Roman"/>
          <w:color w:val="010000"/>
        </w:rPr>
      </w:pPr>
      <w:r w:rsidRPr="00EF6A8C">
        <w:rPr>
          <w:rFonts w:cs="Times New Roman"/>
          <w:color w:val="010000"/>
        </w:rPr>
        <w:t>1.</w:t>
      </w:r>
      <w:r w:rsidR="00EF6A8C" w:rsidRPr="00EF6A8C">
        <w:rPr>
          <w:rFonts w:cs="Times New Roman"/>
          <w:color w:val="010000"/>
        </w:rPr>
        <w:t xml:space="preserve"> </w:t>
      </w:r>
      <w:r w:rsidRPr="00EF6A8C">
        <w:rPr>
          <w:rFonts w:cs="Times New Roman"/>
          <w:color w:val="010000"/>
        </w:rPr>
        <w:t xml:space="preserve">Başvuru, iptal davasında hakkaniyete aykırı karar verilmesi ve yargılamanın uzun sürmesi nedeniyle adil yargılanma hakkının ihlal edildiği iddiasına ilişkindir. </w:t>
      </w:r>
    </w:p>
    <w:p w:rsidR="005A70BC" w:rsidRPr="00EF6A8C" w:rsidRDefault="00833E59" w:rsidP="00EF6A8C">
      <w:pPr>
        <w:widowControl/>
        <w:suppressAutoHyphens w:val="0"/>
        <w:spacing w:after="200"/>
        <w:ind w:left="283" w:right="283" w:firstLine="567"/>
        <w:jc w:val="both"/>
        <w:rPr>
          <w:color w:val="010000"/>
        </w:rPr>
      </w:pPr>
      <w:r w:rsidRPr="00EF6A8C">
        <w:rPr>
          <w:b/>
          <w:color w:val="010000"/>
        </w:rPr>
        <w:t>II.</w:t>
      </w:r>
      <w:r w:rsidR="00EF6A8C" w:rsidRPr="00EF6A8C">
        <w:rPr>
          <w:color w:val="010000"/>
        </w:rPr>
        <w:t xml:space="preserve"> </w:t>
      </w:r>
      <w:r w:rsidRPr="00EF6A8C">
        <w:rPr>
          <w:b/>
          <w:color w:val="010000"/>
        </w:rPr>
        <w:t>BAŞVURU SÜRECİ</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2.</w:t>
      </w:r>
      <w:r w:rsidR="00EF6A8C" w:rsidRPr="00EF6A8C">
        <w:rPr>
          <w:color w:val="010000"/>
        </w:rPr>
        <w:t xml:space="preserve"> </w:t>
      </w:r>
      <w:r w:rsidRPr="00EF6A8C">
        <w:rPr>
          <w:color w:val="010000"/>
        </w:rPr>
        <w:t>Başvuru 1/3/2019 tarihinde yapılmıştır.</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3.</w:t>
      </w:r>
      <w:r w:rsidR="00EF6A8C" w:rsidRPr="00EF6A8C">
        <w:rPr>
          <w:color w:val="010000"/>
        </w:rPr>
        <w:t xml:space="preserve"> </w:t>
      </w:r>
      <w:r w:rsidRPr="00EF6A8C">
        <w:rPr>
          <w:color w:val="010000"/>
        </w:rPr>
        <w:t>Başvuru, başvuru formu ve eklerinin idari yönden yapılan ön incelemesinden sonra Komisyona sunulmuştur.</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4.</w:t>
      </w:r>
      <w:r w:rsidR="00EF6A8C" w:rsidRPr="00EF6A8C">
        <w:rPr>
          <w:color w:val="010000"/>
        </w:rPr>
        <w:t xml:space="preserve"> </w:t>
      </w:r>
      <w:r w:rsidRPr="00EF6A8C">
        <w:rPr>
          <w:color w:val="010000"/>
        </w:rPr>
        <w:t xml:space="preserve">Komisyonca başvurunun kabul edilebilirlik incelemesinin Bölüm tarafından yapılmasına karar verilmiştir. </w:t>
      </w:r>
    </w:p>
    <w:p w:rsidR="005A70BC" w:rsidRPr="00EF6A8C" w:rsidRDefault="00833E59" w:rsidP="00EF6A8C">
      <w:pPr>
        <w:widowControl/>
        <w:suppressAutoHyphens w:val="0"/>
        <w:spacing w:after="200"/>
        <w:ind w:left="283" w:right="283" w:firstLine="567"/>
        <w:jc w:val="both"/>
        <w:rPr>
          <w:color w:val="010000"/>
        </w:rPr>
      </w:pPr>
      <w:r w:rsidRPr="00EF6A8C">
        <w:rPr>
          <w:b/>
          <w:color w:val="010000"/>
        </w:rPr>
        <w:t>III.</w:t>
      </w:r>
      <w:r w:rsidR="00EF6A8C" w:rsidRPr="00EF6A8C">
        <w:rPr>
          <w:color w:val="010000"/>
        </w:rPr>
        <w:t xml:space="preserve"> </w:t>
      </w:r>
      <w:r w:rsidRPr="00EF6A8C">
        <w:rPr>
          <w:b/>
          <w:color w:val="010000"/>
        </w:rPr>
        <w:t xml:space="preserve">OLAY VE OLGULAR </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5.</w:t>
      </w:r>
      <w:r w:rsidR="00EF6A8C" w:rsidRPr="00EF6A8C">
        <w:rPr>
          <w:color w:val="010000"/>
        </w:rPr>
        <w:t xml:space="preserve"> </w:t>
      </w:r>
      <w:r w:rsidRPr="00EF6A8C">
        <w:rPr>
          <w:color w:val="010000"/>
        </w:rPr>
        <w:t>Başvuru formu ve eklerinde ifade edildiği şekliyle ilgili olaylar özetle şöyledir:</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6.</w:t>
      </w:r>
      <w:r w:rsidR="00EF6A8C" w:rsidRPr="00EF6A8C">
        <w:rPr>
          <w:color w:val="010000"/>
        </w:rPr>
        <w:t xml:space="preserve"> </w:t>
      </w:r>
      <w:r w:rsidRPr="00EF6A8C">
        <w:rPr>
          <w:color w:val="010000"/>
        </w:rPr>
        <w:t>Başvurucu, delillerin değerlendirilmesi ve hukuk kurallarının uygulanmasında hata yapılarak adil olmayan karar verilmesi ve yargılamanın uzun sürmesi nedeniyle adil yargılanma hakkının ve diğer anayasal haklarının ihlal edildiği iddiasıyla Anayasa Mahkemesine bireysel başvuruda bulunmuştur.</w:t>
      </w:r>
    </w:p>
    <w:p w:rsidR="005A70BC" w:rsidRPr="00EF6A8C" w:rsidRDefault="00833E59" w:rsidP="00EF6A8C">
      <w:pPr>
        <w:widowControl/>
        <w:suppressAutoHyphens w:val="0"/>
        <w:spacing w:after="200"/>
        <w:ind w:left="283" w:right="283" w:firstLine="567"/>
        <w:jc w:val="both"/>
        <w:rPr>
          <w:color w:val="010000"/>
        </w:rPr>
      </w:pPr>
      <w:r w:rsidRPr="00EF6A8C">
        <w:rPr>
          <w:b/>
          <w:color w:val="010000"/>
        </w:rPr>
        <w:t>IV.</w:t>
      </w:r>
      <w:r w:rsidR="00EF6A8C" w:rsidRPr="00EF6A8C">
        <w:rPr>
          <w:color w:val="010000"/>
        </w:rPr>
        <w:t xml:space="preserve"> </w:t>
      </w:r>
      <w:r w:rsidRPr="00EF6A8C">
        <w:rPr>
          <w:b/>
          <w:color w:val="010000"/>
        </w:rPr>
        <w:t>İNCELEME VE GEREKÇE</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7.</w:t>
      </w:r>
      <w:r w:rsidR="00EF6A8C" w:rsidRPr="00EF6A8C">
        <w:rPr>
          <w:color w:val="010000"/>
        </w:rPr>
        <w:t xml:space="preserve"> </w:t>
      </w:r>
      <w:r w:rsidRPr="00EF6A8C">
        <w:rPr>
          <w:color w:val="010000"/>
        </w:rPr>
        <w:t>Mahkemenin 4/5/2020 tarihinde yapmış olduğu toplantıda başvuru incelenip gereği düşünüldü:</w:t>
      </w:r>
    </w:p>
    <w:p w:rsidR="005A70BC" w:rsidRPr="00EF6A8C" w:rsidRDefault="00833E59" w:rsidP="00EF6A8C">
      <w:pPr>
        <w:widowControl/>
        <w:suppressAutoHyphens w:val="0"/>
        <w:spacing w:after="200"/>
        <w:ind w:left="283" w:right="283" w:firstLine="567"/>
        <w:jc w:val="both"/>
        <w:rPr>
          <w:color w:val="010000"/>
        </w:rPr>
      </w:pPr>
      <w:r w:rsidRPr="00EF6A8C">
        <w:rPr>
          <w:b/>
          <w:color w:val="010000"/>
        </w:rPr>
        <w:t>A.</w:t>
      </w:r>
      <w:r w:rsidR="00EF6A8C" w:rsidRPr="00EF6A8C">
        <w:rPr>
          <w:color w:val="010000"/>
        </w:rPr>
        <w:t xml:space="preserve"> </w:t>
      </w:r>
      <w:r w:rsidRPr="00EF6A8C">
        <w:rPr>
          <w:b/>
          <w:color w:val="010000"/>
        </w:rPr>
        <w:t>Başvurucunun İddiaları</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8.</w:t>
      </w:r>
      <w:r w:rsidR="00EF6A8C" w:rsidRPr="00EF6A8C">
        <w:rPr>
          <w:color w:val="010000"/>
        </w:rPr>
        <w:t xml:space="preserve"> </w:t>
      </w:r>
      <w:r w:rsidRPr="00EF6A8C">
        <w:rPr>
          <w:color w:val="010000"/>
        </w:rPr>
        <w:t>Başvurucu, delillerin değerlendirilmesi ve hukuk kurallarının uygulanmasında hata yapılarak adil olmayan karar verilmesi ve yargılamanın uzun sürmesi nedeniyle adil yargılanma hakkının ve diğer anayasal haklarının ihlal edildiğini ileri sürmüştür.</w:t>
      </w:r>
    </w:p>
    <w:p w:rsidR="005A70BC" w:rsidRPr="00EF6A8C" w:rsidRDefault="00833E59" w:rsidP="00EF6A8C">
      <w:pPr>
        <w:widowControl/>
        <w:suppressAutoHyphens w:val="0"/>
        <w:spacing w:after="200"/>
        <w:ind w:left="283" w:right="283" w:firstLine="567"/>
        <w:jc w:val="both"/>
        <w:rPr>
          <w:color w:val="010000"/>
        </w:rPr>
      </w:pPr>
      <w:r w:rsidRPr="00EF6A8C">
        <w:rPr>
          <w:b/>
          <w:color w:val="010000"/>
        </w:rPr>
        <w:lastRenderedPageBreak/>
        <w:t>B.</w:t>
      </w:r>
      <w:r w:rsidR="00EF6A8C" w:rsidRPr="00EF6A8C">
        <w:rPr>
          <w:color w:val="010000"/>
        </w:rPr>
        <w:t xml:space="preserve"> </w:t>
      </w:r>
      <w:r w:rsidRPr="00EF6A8C">
        <w:rPr>
          <w:b/>
          <w:color w:val="010000"/>
        </w:rPr>
        <w:t>Değerlendirme</w:t>
      </w:r>
    </w:p>
    <w:p w:rsidR="005A70BC" w:rsidRPr="00EF6A8C" w:rsidRDefault="00833E59" w:rsidP="00EF6A8C">
      <w:pPr>
        <w:pStyle w:val="edf1363590918387"/>
        <w:widowControl/>
        <w:suppressAutoHyphens w:val="0"/>
        <w:spacing w:after="200"/>
        <w:ind w:left="283" w:right="283" w:firstLine="567"/>
        <w:jc w:val="both"/>
        <w:rPr>
          <w:rFonts w:cs="Times New Roman"/>
          <w:color w:val="010000"/>
        </w:rPr>
      </w:pPr>
      <w:r w:rsidRPr="00EF6A8C">
        <w:rPr>
          <w:rFonts w:cs="Times New Roman"/>
          <w:color w:val="010000"/>
        </w:rPr>
        <w:t>9.</w:t>
      </w:r>
      <w:r w:rsidR="00EF6A8C" w:rsidRPr="00EF6A8C">
        <w:rPr>
          <w:rFonts w:cs="Times New Roman"/>
          <w:color w:val="010000"/>
        </w:rPr>
        <w:t xml:space="preserve"> </w:t>
      </w:r>
      <w:r w:rsidRPr="00EF6A8C">
        <w:rPr>
          <w:rFonts w:cs="Times New Roman"/>
          <w:color w:val="010000"/>
        </w:rPr>
        <w:t xml:space="preserve">30/3/2011 tarihli ve 6216 sayılı Anayasa Mahkemesinin Kuruluşu ve Yargılama Usulleri Hakkında Kanun’un 47. maddesinin (5) numaralı fıkrası ile Anayasa Mahkemesi </w:t>
      </w:r>
      <w:proofErr w:type="spellStart"/>
      <w:r w:rsidRPr="00EF6A8C">
        <w:rPr>
          <w:rFonts w:cs="Times New Roman"/>
          <w:color w:val="010000"/>
        </w:rPr>
        <w:t>İçtüzüğü'nün</w:t>
      </w:r>
      <w:proofErr w:type="spellEnd"/>
      <w:r w:rsidRPr="00EF6A8C">
        <w:rPr>
          <w:rFonts w:cs="Times New Roman"/>
          <w:color w:val="010000"/>
        </w:rPr>
        <w:t xml:space="preserve"> 64. maddesinin (1) numaralı fıkrası gereği bireysel başvurunun başvuru yollarının tüketildiği, başvuru yolu öngörülmemiş ise ihlalin öğrenildiği tarihten itibaren otuz gün içinde yapılması gerekir.</w:t>
      </w:r>
    </w:p>
    <w:p w:rsidR="005A70BC" w:rsidRPr="00EF6A8C" w:rsidRDefault="00833E59" w:rsidP="00EF6A8C">
      <w:pPr>
        <w:pStyle w:val="edf1363590918387"/>
        <w:widowControl/>
        <w:suppressAutoHyphens w:val="0"/>
        <w:spacing w:after="200"/>
        <w:ind w:left="283" w:right="283" w:firstLine="567"/>
        <w:jc w:val="both"/>
        <w:rPr>
          <w:rFonts w:cs="Times New Roman"/>
          <w:color w:val="010000"/>
        </w:rPr>
      </w:pPr>
      <w:r w:rsidRPr="00EF6A8C">
        <w:rPr>
          <w:rFonts w:cs="Times New Roman"/>
          <w:color w:val="010000"/>
        </w:rPr>
        <w:t>10.</w:t>
      </w:r>
      <w:r w:rsidR="00EF6A8C" w:rsidRPr="00EF6A8C">
        <w:rPr>
          <w:rFonts w:cs="Times New Roman"/>
          <w:color w:val="010000"/>
        </w:rPr>
        <w:t xml:space="preserve"> </w:t>
      </w:r>
      <w:r w:rsidRPr="00EF6A8C">
        <w:rPr>
          <w:rFonts w:cs="Times New Roman"/>
          <w:color w:val="010000"/>
        </w:rPr>
        <w:t>Somut olayda nihai kararın</w:t>
      </w:r>
      <w:r w:rsidRPr="00EF6A8C">
        <w:rPr>
          <w:rFonts w:cs="Times New Roman"/>
          <w:i/>
          <w:iCs/>
          <w:color w:val="010000"/>
        </w:rPr>
        <w:t xml:space="preserve"> e-tebliğ </w:t>
      </w:r>
      <w:r w:rsidRPr="00EF6A8C">
        <w:rPr>
          <w:rFonts w:cs="Times New Roman"/>
          <w:color w:val="010000"/>
        </w:rPr>
        <w:t>yoluyla 28/1/2019 tarihinde yapıldığı ve tebligatın başvurucu vekili tarafından aynı tarihte görüldüğü tespit edilmiştir. 28/1/2019 tarihinden itibaren otuz günlük başvuru süresi geçtikten sonra 28/2/2019 tarihinde bireysel başvuruda bulunulduğu anlaşılmıştır. (</w:t>
      </w:r>
      <w:r w:rsidRPr="00EF6A8C">
        <w:rPr>
          <w:rFonts w:cs="Times New Roman"/>
          <w:i/>
          <w:iCs/>
          <w:color w:val="010000"/>
        </w:rPr>
        <w:t>Mehmet Özcan,</w:t>
      </w:r>
      <w:r w:rsidRPr="00EF6A8C">
        <w:rPr>
          <w:rFonts w:cs="Times New Roman"/>
          <w:color w:val="010000"/>
        </w:rPr>
        <w:t xml:space="preserve"> B. No: 2019/6266, 15/1/2020, § 27) </w:t>
      </w:r>
    </w:p>
    <w:p w:rsidR="005A70BC" w:rsidRPr="00EF6A8C" w:rsidRDefault="00833E59" w:rsidP="00EF6A8C">
      <w:pPr>
        <w:pStyle w:val="edf1363590918387"/>
        <w:widowControl/>
        <w:suppressAutoHyphens w:val="0"/>
        <w:spacing w:after="200"/>
        <w:ind w:left="283" w:right="283" w:firstLine="567"/>
        <w:jc w:val="both"/>
        <w:rPr>
          <w:rFonts w:cs="Times New Roman"/>
          <w:color w:val="010000"/>
        </w:rPr>
      </w:pPr>
      <w:r w:rsidRPr="00EF6A8C">
        <w:rPr>
          <w:rFonts w:cs="Times New Roman"/>
          <w:color w:val="010000"/>
        </w:rPr>
        <w:t>11.</w:t>
      </w:r>
      <w:r w:rsidR="00EF6A8C" w:rsidRPr="00EF6A8C">
        <w:rPr>
          <w:rFonts w:cs="Times New Roman"/>
          <w:color w:val="010000"/>
        </w:rPr>
        <w:t xml:space="preserve"> </w:t>
      </w:r>
      <w:r w:rsidRPr="00EF6A8C">
        <w:rPr>
          <w:rFonts w:cs="Times New Roman"/>
          <w:color w:val="010000"/>
        </w:rPr>
        <w:t xml:space="preserve">Açıklanan gerekçelerle başvurunun diğer kabul edilebilirlik koşulları yönünden incelenmeksizin </w:t>
      </w:r>
      <w:r w:rsidRPr="00EF6A8C">
        <w:rPr>
          <w:rFonts w:cs="Times New Roman"/>
          <w:i/>
          <w:iCs/>
          <w:color w:val="010000"/>
        </w:rPr>
        <w:t xml:space="preserve">süre aşımı </w:t>
      </w:r>
      <w:r w:rsidRPr="00EF6A8C">
        <w:rPr>
          <w:rFonts w:cs="Times New Roman"/>
          <w:color w:val="010000"/>
        </w:rPr>
        <w:t>nedeniyle kabul edilemez olduğuna karar verilmesi gerekir.</w:t>
      </w:r>
    </w:p>
    <w:p w:rsidR="005A70BC" w:rsidRPr="00EF6A8C" w:rsidRDefault="00833E59" w:rsidP="00EF6A8C">
      <w:pPr>
        <w:widowControl/>
        <w:suppressAutoHyphens w:val="0"/>
        <w:spacing w:after="200"/>
        <w:ind w:left="283" w:right="283" w:firstLine="567"/>
        <w:jc w:val="both"/>
        <w:rPr>
          <w:color w:val="010000"/>
        </w:rPr>
      </w:pPr>
      <w:r w:rsidRPr="00EF6A8C">
        <w:rPr>
          <w:b/>
          <w:color w:val="010000"/>
        </w:rPr>
        <w:t>V.</w:t>
      </w:r>
      <w:r w:rsidR="00EF6A8C" w:rsidRPr="00EF6A8C">
        <w:rPr>
          <w:color w:val="010000"/>
        </w:rPr>
        <w:t xml:space="preserve"> </w:t>
      </w:r>
      <w:r w:rsidRPr="00EF6A8C">
        <w:rPr>
          <w:b/>
          <w:color w:val="010000"/>
        </w:rPr>
        <w:t>HÜKÜM</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Açıklanan gerekçelerle;</w:t>
      </w:r>
    </w:p>
    <w:p w:rsidR="005A70BC" w:rsidRPr="00EF6A8C" w:rsidRDefault="00833E59" w:rsidP="00EF6A8C">
      <w:pPr>
        <w:widowControl/>
        <w:suppressAutoHyphens w:val="0"/>
        <w:spacing w:after="200"/>
        <w:ind w:left="283" w:right="283" w:firstLine="567"/>
        <w:jc w:val="both"/>
        <w:rPr>
          <w:color w:val="010000"/>
        </w:rPr>
      </w:pPr>
      <w:r w:rsidRPr="00EF6A8C">
        <w:rPr>
          <w:color w:val="010000"/>
        </w:rPr>
        <w:t>A.</w:t>
      </w:r>
      <w:r w:rsidR="00EF6A8C" w:rsidRPr="00EF6A8C">
        <w:rPr>
          <w:color w:val="010000"/>
        </w:rPr>
        <w:t xml:space="preserve"> </w:t>
      </w:r>
      <w:r w:rsidRPr="00EF6A8C">
        <w:rPr>
          <w:color w:val="010000"/>
        </w:rPr>
        <w:t xml:space="preserve">Adil yargılanma hakkının ihlal edildiğine ilişkin iddianın </w:t>
      </w:r>
      <w:r w:rsidRPr="00EF6A8C">
        <w:rPr>
          <w:i/>
          <w:iCs/>
          <w:color w:val="010000"/>
        </w:rPr>
        <w:t xml:space="preserve">süre aşımı </w:t>
      </w:r>
      <w:r w:rsidRPr="00EF6A8C">
        <w:rPr>
          <w:color w:val="010000"/>
        </w:rPr>
        <w:t>nedeniyle KABUL EDİLEMEZ OLDUĞUNA,</w:t>
      </w:r>
      <w:bookmarkStart w:id="0" w:name="_GoBack"/>
      <w:bookmarkEnd w:id="0"/>
    </w:p>
    <w:p w:rsidR="005A70BC" w:rsidRPr="00EF6A8C" w:rsidRDefault="00833E59" w:rsidP="00EF6A8C">
      <w:pPr>
        <w:widowControl/>
        <w:suppressAutoHyphens w:val="0"/>
        <w:spacing w:after="200"/>
        <w:ind w:left="283" w:right="283" w:firstLine="567"/>
        <w:jc w:val="both"/>
        <w:rPr>
          <w:color w:val="010000"/>
        </w:rPr>
      </w:pPr>
      <w:r w:rsidRPr="00EF6A8C">
        <w:rPr>
          <w:color w:val="010000"/>
        </w:rPr>
        <w:t>B.</w:t>
      </w:r>
      <w:r w:rsidR="00EF6A8C" w:rsidRPr="00EF6A8C">
        <w:rPr>
          <w:color w:val="010000"/>
        </w:rPr>
        <w:t xml:space="preserve"> </w:t>
      </w:r>
      <w:r w:rsidRPr="00EF6A8C">
        <w:rPr>
          <w:color w:val="010000"/>
        </w:rPr>
        <w:t>Yargılama giderlerinin başvurucu üzerinde BIRAKILMASINA 4/5/2020 tarihinde OYBİRLİĞİYLE karar verildi.</w:t>
      </w:r>
    </w:p>
    <w:sectPr w:rsidR="005A70BC" w:rsidRPr="00EF6A8C" w:rsidSect="00EF6A8C">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3E59" w:rsidRDefault="00833E59">
      <w:r>
        <w:separator/>
      </w:r>
    </w:p>
  </w:endnote>
  <w:endnote w:type="continuationSeparator" w:id="0">
    <w:p w:rsidR="00833E59" w:rsidRDefault="00833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70BC" w:rsidRDefault="00833E59">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3</w:t>
    </w:r>
    <w:r>
      <w:rPr>
        <w:rFonts w:ascii="Arial" w:hAnsi="Arial"/>
        <w:color w:val="000000"/>
        <w:sz w:val="22"/>
      </w:rPr>
      <w:fldChar w:fldCharType="end"/>
    </w:r>
  </w:p>
  <w:p w:rsidR="005A70BC" w:rsidRDefault="005A70BC">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3E59" w:rsidRDefault="00833E59">
      <w:r>
        <w:separator/>
      </w:r>
    </w:p>
  </w:footnote>
  <w:footnote w:type="continuationSeparator" w:id="0">
    <w:p w:rsidR="00833E59" w:rsidRDefault="00833E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70BC" w:rsidRDefault="00833E59">
    <w:pPr>
      <w:pStyle w:val="stBilgi"/>
      <w:tabs>
        <w:tab w:val="left" w:pos="2040"/>
      </w:tabs>
      <w:spacing w:line="288" w:lineRule="exact"/>
    </w:pPr>
    <w:r>
      <w:t>Başvuru Numarası</w:t>
    </w:r>
    <w:r>
      <w:tab/>
      <w:t>: 2019/7155</w:t>
    </w:r>
  </w:p>
  <w:p w:rsidR="005A70BC" w:rsidRDefault="00833E59">
    <w:pPr>
      <w:pStyle w:val="stBilgi"/>
      <w:tabs>
        <w:tab w:val="left" w:pos="2040"/>
      </w:tabs>
      <w:spacing w:line="288" w:lineRule="exact"/>
    </w:pPr>
    <w:r>
      <w:t>Karar Tarihi</w:t>
    </w:r>
    <w:r>
      <w:tab/>
      <w:t>: 4/5/2020</w:t>
    </w:r>
  </w:p>
  <w:p w:rsidR="00EF6A8C" w:rsidRDefault="00EF6A8C">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0A9"/>
    <w:rsid w:val="005A70BC"/>
    <w:rsid w:val="00833E59"/>
    <w:rsid w:val="00E460A9"/>
    <w:rsid w:val="00EF6A8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159F99D"/>
  <w15:chartTrackingRefBased/>
  <w15:docId w15:val="{C7B44B6A-6BCC-44D4-99ED-CF174998A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26774601522">
    <w:name w:val="edf_1426774601522"/>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63746527608">
    <w:name w:val="edf_1463746527608"/>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63746527604">
    <w:name w:val="edf_1463746527604"/>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441</Words>
  <Characters>2514</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Sibel YÖNDEM</cp:lastModifiedBy>
  <cp:revision>3</cp:revision>
  <cp:lastPrinted>1995-11-21T14:41:00Z</cp:lastPrinted>
  <dcterms:created xsi:type="dcterms:W3CDTF">2020-05-29T08:49:00Z</dcterms:created>
  <dcterms:modified xsi:type="dcterms:W3CDTF">2020-06-04T10:11:00Z</dcterms:modified>
</cp:coreProperties>
</file>